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4422437"/>
        <w:docPartObj>
          <w:docPartGallery w:val="Cover Pages"/>
          <w:docPartUnique/>
        </w:docPartObj>
      </w:sdtPr>
      <w:sdtContent>
        <w:p w:rsidR="00D451AB" w:rsidRDefault="00D451AB" w:rsidP="00112D6A">
          <w:pPr>
            <w:spacing w:line="360" w:lineRule="auto"/>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D451AB">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D451AB" w:rsidRDefault="00D451AB" w:rsidP="00112D6A">
                    <w:pPr>
                      <w:pStyle w:val="NoSpacing"/>
                      <w:spacing w:line="360" w:lineRule="auto"/>
                      <w:rPr>
                        <w:rFonts w:asciiTheme="majorHAnsi" w:eastAsiaTheme="majorEastAsia" w:hAnsiTheme="majorHAnsi" w:cstheme="majorBidi"/>
                        <w:sz w:val="72"/>
                        <w:szCs w:val="72"/>
                      </w:rPr>
                    </w:pPr>
                    <w:r>
                      <w:rPr>
                        <w:rFonts w:asciiTheme="majorHAnsi" w:eastAsiaTheme="majorEastAsia" w:hAnsiTheme="majorHAnsi" w:cstheme="majorBidi"/>
                        <w:sz w:val="72"/>
                        <w:szCs w:val="72"/>
                      </w:rPr>
                      <w:t>DELHI DOMESTIC WORKING WOMEN’S FORUM V. UNION OF INDIA</w:t>
                    </w:r>
                  </w:p>
                </w:tc>
              </w:sdtContent>
            </w:sdt>
          </w:tr>
          <w:tr w:rsidR="00D451AB">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D451AB" w:rsidRDefault="00D451AB" w:rsidP="00112D6A">
                    <w:pPr>
                      <w:pStyle w:val="NoSpacing"/>
                      <w:spacing w:line="360" w:lineRule="auto"/>
                      <w:rPr>
                        <w:sz w:val="40"/>
                        <w:szCs w:val="40"/>
                      </w:rPr>
                    </w:pPr>
                    <w:r>
                      <w:rPr>
                        <w:sz w:val="40"/>
                        <w:szCs w:val="40"/>
                      </w:rPr>
                      <w:t>CASE ANALYSIS</w:t>
                    </w:r>
                  </w:p>
                </w:tc>
              </w:sdtContent>
            </w:sdt>
          </w:tr>
          <w:tr w:rsidR="00D451AB">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D451AB" w:rsidRDefault="000A7840" w:rsidP="00112D6A">
                    <w:pPr>
                      <w:pStyle w:val="NoSpacing"/>
                      <w:spacing w:line="360" w:lineRule="auto"/>
                      <w:rPr>
                        <w:sz w:val="28"/>
                        <w:szCs w:val="28"/>
                      </w:rPr>
                    </w:pPr>
                    <w:r>
                      <w:rPr>
                        <w:sz w:val="28"/>
                        <w:szCs w:val="28"/>
                      </w:rPr>
                      <w:t>By ARYAN SARMA</w:t>
                    </w:r>
                  </w:p>
                </w:tc>
              </w:sdtContent>
            </w:sdt>
          </w:tr>
        </w:tbl>
        <w:p w:rsidR="00D451AB" w:rsidRDefault="00D451AB" w:rsidP="00112D6A">
          <w:pPr>
            <w:spacing w:line="360" w:lineRule="auto"/>
          </w:pPr>
        </w:p>
        <w:p w:rsidR="00D451AB" w:rsidRDefault="00D451AB" w:rsidP="00112D6A">
          <w:pPr>
            <w:spacing w:line="360" w:lineRule="auto"/>
          </w:pPr>
          <w:r>
            <w:br w:type="page"/>
          </w:r>
        </w:p>
      </w:sdtContent>
    </w:sdt>
    <w:p w:rsidR="000A7840" w:rsidRDefault="000A7840" w:rsidP="00112D6A">
      <w:pPr>
        <w:spacing w:line="360" w:lineRule="auto"/>
        <w:jc w:val="center"/>
        <w:rPr>
          <w:rFonts w:ascii="Times New Roman" w:eastAsia="Times New Roman" w:hAnsi="Times New Roman" w:cs="Times New Roman"/>
          <w:color w:val="000000"/>
          <w:szCs w:val="24"/>
        </w:rPr>
      </w:pPr>
    </w:p>
    <w:p w:rsidR="000A7840" w:rsidRDefault="000A7840" w:rsidP="00112D6A">
      <w:pPr>
        <w:spacing w:line="360" w:lineRule="auto"/>
        <w:jc w:val="center"/>
        <w:rPr>
          <w:rFonts w:ascii="Times New Roman" w:eastAsia="Times New Roman" w:hAnsi="Times New Roman" w:cs="Times New Roman"/>
          <w:color w:val="000000"/>
          <w:szCs w:val="24"/>
        </w:rPr>
      </w:pPr>
    </w:p>
    <w:p w:rsidR="000A7840" w:rsidRDefault="000A7840" w:rsidP="00112D6A">
      <w:pPr>
        <w:spacing w:line="360" w:lineRule="auto"/>
        <w:jc w:val="center"/>
        <w:rPr>
          <w:rFonts w:ascii="Times New Roman" w:eastAsia="Times New Roman" w:hAnsi="Times New Roman" w:cs="Times New Roman"/>
          <w:color w:val="000000"/>
          <w:szCs w:val="24"/>
        </w:rPr>
      </w:pPr>
    </w:p>
    <w:p w:rsidR="000A7840" w:rsidRPr="000A7840" w:rsidRDefault="000A7840" w:rsidP="00112D6A">
      <w:pPr>
        <w:spacing w:line="360" w:lineRule="auto"/>
        <w:jc w:val="center"/>
        <w:rPr>
          <w:rFonts w:ascii="Times New Roman" w:eastAsia="Times New Roman" w:hAnsi="Times New Roman" w:cs="Times New Roman"/>
          <w:color w:val="000000"/>
          <w:sz w:val="28"/>
          <w:szCs w:val="28"/>
        </w:rPr>
      </w:pPr>
    </w:p>
    <w:p w:rsidR="000A7840" w:rsidRDefault="000A7840" w:rsidP="00112D6A">
      <w:pPr>
        <w:spacing w:line="360" w:lineRule="auto"/>
        <w:jc w:val="center"/>
        <w:rPr>
          <w:rFonts w:ascii="Times New Roman" w:eastAsia="Times New Roman" w:hAnsi="Times New Roman" w:cs="Times New Roman"/>
          <w:color w:val="000000"/>
          <w:sz w:val="28"/>
          <w:szCs w:val="28"/>
        </w:rPr>
      </w:pPr>
    </w:p>
    <w:p w:rsidR="000A7840" w:rsidRDefault="000A7840" w:rsidP="00112D6A">
      <w:pPr>
        <w:spacing w:line="360" w:lineRule="auto"/>
        <w:jc w:val="center"/>
        <w:rPr>
          <w:rFonts w:ascii="Times New Roman" w:eastAsia="Times New Roman" w:hAnsi="Times New Roman" w:cs="Times New Roman"/>
          <w:color w:val="000000"/>
          <w:sz w:val="28"/>
          <w:szCs w:val="28"/>
        </w:rPr>
      </w:pPr>
    </w:p>
    <w:p w:rsidR="000A7840" w:rsidRDefault="000A7840" w:rsidP="00112D6A">
      <w:pPr>
        <w:spacing w:line="360" w:lineRule="auto"/>
        <w:jc w:val="center"/>
        <w:rPr>
          <w:rFonts w:ascii="Times New Roman" w:eastAsia="Times New Roman" w:hAnsi="Times New Roman" w:cs="Times New Roman"/>
          <w:color w:val="000000"/>
          <w:sz w:val="28"/>
          <w:szCs w:val="28"/>
        </w:rPr>
      </w:pPr>
    </w:p>
    <w:p w:rsidR="00C27D4C" w:rsidRPr="00191BB4" w:rsidRDefault="00D451AB" w:rsidP="00112D6A">
      <w:pPr>
        <w:spacing w:line="360" w:lineRule="auto"/>
        <w:jc w:val="center"/>
        <w:rPr>
          <w:rFonts w:ascii="Times New Roman" w:eastAsia="Times New Roman" w:hAnsi="Times New Roman" w:cs="Times New Roman"/>
          <w:b/>
          <w:color w:val="000000"/>
          <w:sz w:val="28"/>
          <w:szCs w:val="28"/>
        </w:rPr>
      </w:pPr>
      <w:r w:rsidRPr="00191BB4">
        <w:rPr>
          <w:rFonts w:ascii="Times New Roman" w:eastAsia="Times New Roman" w:hAnsi="Times New Roman" w:cs="Times New Roman"/>
          <w:b/>
          <w:color w:val="000000"/>
          <w:sz w:val="28"/>
          <w:szCs w:val="28"/>
        </w:rPr>
        <w:t>ARYAN SHARMA</w:t>
      </w:r>
    </w:p>
    <w:p w:rsidR="00D451AB" w:rsidRPr="000A7840" w:rsidRDefault="00D451AB" w:rsidP="00112D6A">
      <w:pPr>
        <w:spacing w:line="360" w:lineRule="auto"/>
        <w:jc w:val="center"/>
        <w:rPr>
          <w:rFonts w:ascii="Times New Roman" w:eastAsia="Times New Roman" w:hAnsi="Times New Roman" w:cs="Times New Roman"/>
          <w:color w:val="000000"/>
          <w:sz w:val="28"/>
          <w:szCs w:val="28"/>
        </w:rPr>
      </w:pPr>
      <w:r w:rsidRPr="000A7840">
        <w:rPr>
          <w:rFonts w:ascii="Times New Roman" w:eastAsia="Times New Roman" w:hAnsi="Times New Roman" w:cs="Times New Roman"/>
          <w:color w:val="000000"/>
          <w:sz w:val="28"/>
          <w:szCs w:val="28"/>
        </w:rPr>
        <w:t>INTERN @ PROBONO INDIA</w:t>
      </w:r>
    </w:p>
    <w:p w:rsidR="00D451AB" w:rsidRPr="000A7840" w:rsidRDefault="00D451AB" w:rsidP="00112D6A">
      <w:pPr>
        <w:spacing w:line="360" w:lineRule="auto"/>
        <w:jc w:val="center"/>
        <w:rPr>
          <w:rFonts w:ascii="Times New Roman" w:eastAsia="Times New Roman" w:hAnsi="Times New Roman" w:cs="Times New Roman"/>
          <w:color w:val="000000"/>
          <w:sz w:val="28"/>
          <w:szCs w:val="28"/>
        </w:rPr>
      </w:pPr>
      <w:r w:rsidRPr="000A7840">
        <w:rPr>
          <w:rFonts w:ascii="Times New Roman" w:eastAsia="Times New Roman" w:hAnsi="Times New Roman" w:cs="Times New Roman"/>
          <w:color w:val="000000"/>
          <w:sz w:val="28"/>
          <w:szCs w:val="28"/>
        </w:rPr>
        <w:t>2</w:t>
      </w:r>
      <w:r w:rsidRPr="000A7840">
        <w:rPr>
          <w:rFonts w:ascii="Times New Roman" w:eastAsia="Times New Roman" w:hAnsi="Times New Roman" w:cs="Times New Roman"/>
          <w:color w:val="000000"/>
          <w:sz w:val="28"/>
          <w:szCs w:val="28"/>
          <w:vertAlign w:val="superscript"/>
        </w:rPr>
        <w:t>ND</w:t>
      </w:r>
      <w:r w:rsidRPr="000A7840">
        <w:rPr>
          <w:rFonts w:ascii="Times New Roman" w:eastAsia="Times New Roman" w:hAnsi="Times New Roman" w:cs="Times New Roman"/>
          <w:color w:val="000000"/>
          <w:sz w:val="28"/>
          <w:szCs w:val="28"/>
        </w:rPr>
        <w:t xml:space="preserve"> YEAR STUTENT @ INDORE INSTITUTE OF LAW,</w:t>
      </w:r>
    </w:p>
    <w:p w:rsidR="00D451AB" w:rsidRPr="000A7840" w:rsidRDefault="00D451AB" w:rsidP="00112D6A">
      <w:pPr>
        <w:spacing w:line="360" w:lineRule="auto"/>
        <w:jc w:val="center"/>
        <w:rPr>
          <w:rFonts w:ascii="Times New Roman" w:eastAsia="Times New Roman" w:hAnsi="Times New Roman" w:cs="Times New Roman"/>
          <w:color w:val="000000"/>
          <w:sz w:val="28"/>
          <w:szCs w:val="28"/>
        </w:rPr>
      </w:pPr>
      <w:r w:rsidRPr="000A7840">
        <w:rPr>
          <w:rFonts w:ascii="Times New Roman" w:eastAsia="Times New Roman" w:hAnsi="Times New Roman" w:cs="Times New Roman"/>
          <w:color w:val="000000"/>
          <w:sz w:val="28"/>
          <w:szCs w:val="28"/>
        </w:rPr>
        <w:t>INDORE</w:t>
      </w:r>
    </w:p>
    <w:p w:rsidR="00D451AB" w:rsidRPr="000A7840" w:rsidRDefault="00D451AB" w:rsidP="00112D6A">
      <w:pPr>
        <w:spacing w:line="360" w:lineRule="auto"/>
        <w:jc w:val="center"/>
        <w:rPr>
          <w:rFonts w:ascii="Times New Roman" w:eastAsia="Times New Roman" w:hAnsi="Times New Roman" w:cs="Times New Roman"/>
          <w:color w:val="000000"/>
          <w:sz w:val="28"/>
          <w:szCs w:val="28"/>
        </w:rPr>
      </w:pPr>
      <w:r w:rsidRPr="000A7840">
        <w:rPr>
          <w:rFonts w:ascii="Times New Roman" w:eastAsia="Times New Roman" w:hAnsi="Times New Roman" w:cs="Times New Roman"/>
          <w:color w:val="000000"/>
          <w:sz w:val="28"/>
          <w:szCs w:val="28"/>
        </w:rPr>
        <w:t>MOBILE NO. 7000982165</w:t>
      </w:r>
    </w:p>
    <w:p w:rsidR="00D451AB" w:rsidRDefault="00D451AB" w:rsidP="00112D6A">
      <w:pPr>
        <w:spacing w:line="360" w:lineRule="auto"/>
        <w:jc w:val="center"/>
        <w:rPr>
          <w:rFonts w:ascii="Times New Roman" w:eastAsia="Times New Roman" w:hAnsi="Times New Roman" w:cs="Times New Roman"/>
          <w:color w:val="000000"/>
          <w:sz w:val="28"/>
          <w:szCs w:val="28"/>
        </w:rPr>
      </w:pPr>
      <w:r w:rsidRPr="000A7840">
        <w:rPr>
          <w:rFonts w:ascii="Times New Roman" w:eastAsia="Times New Roman" w:hAnsi="Times New Roman" w:cs="Times New Roman"/>
          <w:color w:val="000000"/>
          <w:sz w:val="28"/>
          <w:szCs w:val="28"/>
        </w:rPr>
        <w:t xml:space="preserve">EMAIL ID- </w:t>
      </w:r>
      <w:hyperlink r:id="rId8" w:history="1">
        <w:r w:rsidR="000A7840" w:rsidRPr="00540CD3">
          <w:rPr>
            <w:rStyle w:val="Hyperlink"/>
            <w:rFonts w:ascii="Times New Roman" w:eastAsia="Times New Roman" w:hAnsi="Times New Roman" w:cs="Times New Roman"/>
            <w:sz w:val="28"/>
            <w:szCs w:val="28"/>
          </w:rPr>
          <w:t>thisisaryansharma@gmail.com</w:t>
        </w:r>
      </w:hyperlink>
    </w:p>
    <w:p w:rsidR="000A7840" w:rsidRPr="000A7840" w:rsidRDefault="000A7840" w:rsidP="00112D6A">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 26/04/2020</w:t>
      </w:r>
    </w:p>
    <w:p w:rsidR="00D451AB" w:rsidRPr="006E4D13" w:rsidRDefault="00D451AB" w:rsidP="00112D6A">
      <w:pPr>
        <w:spacing w:line="360" w:lineRule="auto"/>
        <w:jc w:val="center"/>
        <w:rPr>
          <w:rFonts w:ascii="Times New Roman" w:eastAsia="Times New Roman" w:hAnsi="Times New Roman" w:cs="Times New Roman"/>
          <w:color w:val="000000"/>
          <w:szCs w:val="24"/>
        </w:rPr>
      </w:pPr>
    </w:p>
    <w:p w:rsidR="00C27D4C" w:rsidRPr="006E4D13" w:rsidRDefault="00C27D4C" w:rsidP="00112D6A">
      <w:pPr>
        <w:spacing w:line="360" w:lineRule="auto"/>
        <w:jc w:val="center"/>
        <w:rPr>
          <w:rFonts w:ascii="Times New Roman" w:eastAsia="Times New Roman" w:hAnsi="Times New Roman" w:cs="Times New Roman"/>
          <w:color w:val="000000"/>
          <w:szCs w:val="24"/>
        </w:rPr>
      </w:pPr>
    </w:p>
    <w:p w:rsidR="00C27D4C" w:rsidRPr="006E4D13" w:rsidRDefault="00C27D4C" w:rsidP="00112D6A">
      <w:pPr>
        <w:spacing w:line="360" w:lineRule="auto"/>
        <w:jc w:val="center"/>
        <w:rPr>
          <w:rFonts w:ascii="Times New Roman" w:eastAsia="Times New Roman" w:hAnsi="Times New Roman" w:cs="Times New Roman"/>
          <w:color w:val="000000"/>
          <w:szCs w:val="24"/>
        </w:rPr>
      </w:pPr>
    </w:p>
    <w:p w:rsidR="00C27D4C" w:rsidRPr="006E4D13" w:rsidRDefault="00C27D4C" w:rsidP="00112D6A">
      <w:pPr>
        <w:spacing w:line="360" w:lineRule="auto"/>
        <w:jc w:val="center"/>
        <w:rPr>
          <w:rFonts w:ascii="Times New Roman" w:eastAsia="Times New Roman" w:hAnsi="Times New Roman" w:cs="Times New Roman"/>
          <w:color w:val="000000"/>
          <w:szCs w:val="24"/>
        </w:rPr>
      </w:pPr>
    </w:p>
    <w:p w:rsidR="00C27D4C" w:rsidRPr="006E4D13" w:rsidRDefault="00C27D4C" w:rsidP="00112D6A">
      <w:pPr>
        <w:spacing w:line="360" w:lineRule="auto"/>
        <w:jc w:val="center"/>
        <w:rPr>
          <w:rFonts w:ascii="Times New Roman" w:eastAsia="Times New Roman" w:hAnsi="Times New Roman" w:cs="Times New Roman"/>
          <w:color w:val="000000"/>
          <w:szCs w:val="24"/>
        </w:rPr>
      </w:pPr>
    </w:p>
    <w:p w:rsidR="00C27D4C" w:rsidRPr="006E4D13" w:rsidRDefault="00C27D4C" w:rsidP="00112D6A">
      <w:pPr>
        <w:spacing w:line="360" w:lineRule="auto"/>
        <w:jc w:val="center"/>
        <w:rPr>
          <w:rFonts w:ascii="Times New Roman" w:eastAsia="Times New Roman" w:hAnsi="Times New Roman" w:cs="Times New Roman"/>
          <w:color w:val="000000"/>
          <w:szCs w:val="24"/>
        </w:rPr>
      </w:pPr>
    </w:p>
    <w:p w:rsidR="002A1620" w:rsidRPr="000B2B50" w:rsidRDefault="000B2B50" w:rsidP="00112D6A">
      <w:pPr>
        <w:spacing w:line="360" w:lineRule="auto"/>
        <w:jc w:val="center"/>
        <w:rPr>
          <w:rFonts w:ascii="Times New Roman" w:eastAsia="Times New Roman" w:hAnsi="Times New Roman" w:cs="Times New Roman"/>
          <w:b/>
          <w:color w:val="000000"/>
          <w:sz w:val="28"/>
          <w:szCs w:val="28"/>
          <w:u w:val="single"/>
        </w:rPr>
      </w:pPr>
      <w:r w:rsidRPr="000B2B50">
        <w:rPr>
          <w:rFonts w:ascii="Times New Roman" w:eastAsia="Times New Roman" w:hAnsi="Times New Roman" w:cs="Times New Roman"/>
          <w:b/>
          <w:color w:val="000000"/>
          <w:sz w:val="28"/>
          <w:szCs w:val="28"/>
          <w:u w:val="single"/>
        </w:rPr>
        <w:lastRenderedPageBreak/>
        <w:t>BACKGROUND</w:t>
      </w:r>
    </w:p>
    <w:p w:rsidR="00C27D4C" w:rsidRPr="001F3215" w:rsidRDefault="00C27D4C"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In the words of the then Justice S. Mohan who was one of the judges on the bench listening to the case, the background is as following:</w:t>
      </w:r>
    </w:p>
    <w:p w:rsidR="00C27D4C" w:rsidRPr="001F3215" w:rsidRDefault="00C27D4C"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The incident, with a filmy background, has outclassed even the movies.  On 10th of February,  1993,  six women,  by name,  Usha  Minz,  Shanti, Josephine  Kerketta,  Rosy Kerketta,  Nili and Lili, domestic  servants,  were  traveling by Muri Express. The journey was from Ranchi to Delhi. One of the victims Miss Lily described the incidence graphically as follows:</w:t>
      </w:r>
    </w:p>
    <w:p w:rsidR="00C27D4C" w:rsidRPr="001F3215" w:rsidRDefault="00C27D4C"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xml:space="preserve">I was coming from my home town to Delhi by Muri Express.  On 10.2.93  at  about  11.00  PM,  the  Muri Express  was  at  the  Khurja Railway Station.  At  that  time, I along with my village  girls  (1)  Usha  Minz d/o  John Minz (2)  Shanti.  d/o  Siri Anuas  Minz (3) Josephine  Kerketta  d/o  Junus  Kerketta  (4)  Rosy Kerketta  d/o  Remis  Kerketta  (5)  Nili Ross  d/o  Boas  Minz,  was  traveling in SHI Coach. I slept at Berth No.  50.  Our  friend,  Shanti,  woke  up  and  told  that  some  persons  were  teasing her.  When,  I  and  my remaining friends  got  up,  we saw that about  7/8  army 'jawan'  had  come  near  us.  Then we all friends got up and sat on our respective seats. Then all those army men began to molest us.  First  they -  two  Sikhs  and  6  cleaned  saved  men made  me  and  my five  friends  sit  on lower  seats  and  then kissed  and  hugged  us  and  lured  on our  body and breasts.  On our objection they caught us from our hair and began to beat us.  When we tried to cry, they shut our mouths.  Then they threatened  me  and  my friends  that  in case  we  will make  any hue  and  cry they will throw us  out  of the  running train and  will kill us.  On this we got frightened and sat there.  From these  8  army men-  two  Sikhs  and  6  clean shaved,  one  sardar  and  one  clean shaved  man forcibly made  me  to  lie  down on the  lower  berth and  on the other  adjacent  lower  berth another  sardar  took  another  girl and  one  clean shaved  fauji took  Rossy to  bath room.  Two other army men made Shanti to lie down on the nearby seat.  Another  two  men tried  to  take  Usha  and  Nili but  both sat  under  the  seat  to  hid themselves.  Thereafter,  first  Sardar  Fauji (whose  name  has  been disclosed  in the  court as Dhir  Singh s/o  Puran Singh,  PO: Dostpur, PS : Kalanaur,  Dist: Gurdaspur  (Punjab)) forcibly put  off my cloth and  removed  underwear,  raped  me.  After  him,  another  clean saved  fauji,  whose  face  is  round  and  height  is  about  5'8" raped  me.  My friends, Shanti and Rosy were also forcibly raped by remaining army men.  Thereafter,  we  tried  to  lodge  a  report  with the  police  on the  way,  but  nobody listened  us.  When the  </w:t>
      </w:r>
      <w:r w:rsidRPr="001F3215">
        <w:rPr>
          <w:rFonts w:ascii="Times New Roman" w:eastAsia="Times New Roman" w:hAnsi="Times New Roman" w:cs="Times New Roman"/>
          <w:color w:val="000000"/>
          <w:sz w:val="24"/>
          <w:szCs w:val="24"/>
        </w:rPr>
        <w:lastRenderedPageBreak/>
        <w:t xml:space="preserve">train stopped  at  New Delhi Railway Station,  then I and my friends  attempted  to  catch these  persons.  They all got down and ran here and there.  However,  I  and  my friends  could  catch hold  of aforesaid  </w:t>
      </w:r>
      <w:r w:rsidR="00430442">
        <w:rPr>
          <w:rFonts w:ascii="Times New Roman" w:eastAsia="Times New Roman" w:hAnsi="Times New Roman" w:cs="Times New Roman"/>
          <w:color w:val="000000"/>
          <w:sz w:val="24"/>
          <w:szCs w:val="24"/>
        </w:rPr>
        <w:t>S</w:t>
      </w:r>
      <w:r w:rsidRPr="001F3215">
        <w:rPr>
          <w:rFonts w:ascii="Times New Roman" w:eastAsia="Times New Roman" w:hAnsi="Times New Roman" w:cs="Times New Roman"/>
          <w:color w:val="000000"/>
          <w:sz w:val="24"/>
          <w:szCs w:val="24"/>
        </w:rPr>
        <w:t>ardar  Dhir  Singh,  who  had  raped  me.  We all caught him.  In the meanwhile, some persons gathered there.  Some Army Officers and Policemen overpowered him and took him to MCO office.  Then after  a  while  they came  in Station and  handed  over  Shri Dhir  Singh to  you.  Sardar  Dhir  Singh has  raped  me  and  his  colleagues  have raped  my friends.</w:t>
      </w:r>
      <w:r w:rsidRPr="001F3215">
        <w:rPr>
          <w:rStyle w:val="FootnoteReference"/>
          <w:rFonts w:ascii="Times New Roman" w:eastAsia="Times New Roman" w:hAnsi="Times New Roman" w:cs="Times New Roman"/>
          <w:color w:val="000000"/>
          <w:sz w:val="24"/>
          <w:szCs w:val="24"/>
        </w:rPr>
        <w:footnoteReference w:id="2"/>
      </w:r>
    </w:p>
    <w:p w:rsidR="002A1620" w:rsidRPr="000B2B50" w:rsidRDefault="000B2B50" w:rsidP="00112D6A">
      <w:pPr>
        <w:spacing w:line="360" w:lineRule="auto"/>
        <w:jc w:val="center"/>
        <w:rPr>
          <w:rFonts w:ascii="Times New Roman" w:eastAsia="Times New Roman" w:hAnsi="Times New Roman" w:cs="Times New Roman"/>
          <w:b/>
          <w:color w:val="000000"/>
          <w:sz w:val="28"/>
          <w:szCs w:val="28"/>
          <w:u w:val="single"/>
        </w:rPr>
      </w:pPr>
      <w:r w:rsidRPr="000B2B50">
        <w:rPr>
          <w:rFonts w:ascii="Times New Roman" w:eastAsia="Times New Roman" w:hAnsi="Times New Roman" w:cs="Times New Roman"/>
          <w:b/>
          <w:color w:val="000000"/>
          <w:sz w:val="28"/>
          <w:szCs w:val="28"/>
          <w:u w:val="single"/>
        </w:rPr>
        <w:t>FACTS</w:t>
      </w:r>
    </w:p>
    <w:p w:rsidR="00C27D4C" w:rsidRPr="001F3215" w:rsidRDefault="00C27D4C"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The incident described in the background formed the basis of the FIR against the Army Men and the Police officers which was registered at the Police Station New Delhi Railway Station. All the rape victims were then sent for their medical examination.</w:t>
      </w:r>
    </w:p>
    <w:p w:rsidR="00C27D4C" w:rsidRPr="001F3215" w:rsidRDefault="00C27D4C"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The members of the petitioner Forum wanted to visit the victims. They were provided the address of all the victims by the police. Nowhere were they allowed to enter and meet the victims even though the employers there knew that the rape victims were with them. According to the petitioner- Forum, the victims were its members and they needed social, cultural and legal protection. They also claimed that the victims were helpless tribal women belonging to Bihar at the mercy of the employers and the police. They were vulnerable to intimidation. The petitioner-forum claimed that inspite of such a heinous act against the dignity of poor tribal women, neither the Central government not the State government has given any serious attention for the need of provisions of rehabilitatory and compensatory justice for women. Hence they filed a writ petition under article 32 of the Constitution of India.</w:t>
      </w:r>
    </w:p>
    <w:p w:rsidR="00430442" w:rsidRDefault="00430442" w:rsidP="00112D6A">
      <w:pPr>
        <w:spacing w:line="360" w:lineRule="auto"/>
        <w:jc w:val="center"/>
        <w:rPr>
          <w:rFonts w:ascii="Times New Roman" w:eastAsia="Times New Roman" w:hAnsi="Times New Roman" w:cs="Times New Roman"/>
          <w:b/>
          <w:color w:val="000000"/>
          <w:sz w:val="28"/>
          <w:szCs w:val="28"/>
          <w:u w:val="single"/>
        </w:rPr>
      </w:pPr>
    </w:p>
    <w:p w:rsidR="00C27D4C" w:rsidRPr="000B2B50" w:rsidRDefault="00270B5A" w:rsidP="00112D6A">
      <w:pPr>
        <w:spacing w:line="36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PETITIONER’S ARGUMENT</w:t>
      </w:r>
    </w:p>
    <w:p w:rsidR="00833B91" w:rsidRPr="001F3215" w:rsidRDefault="00833B91"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Speedy trail is one of the essential requisites of law. In a case of this character such a trail cannot be frustrated by prolongation of investigation.</w:t>
      </w:r>
    </w:p>
    <w:p w:rsidR="00833B91" w:rsidRPr="001F3215" w:rsidRDefault="00833B91"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lastRenderedPageBreak/>
        <w:t>• Court has to spell out the parameters of expeditious conduct and investigation of trail; otherwise the rights guaranteed under Article 14 and 21 of the Constitution will be meaningless.</w:t>
      </w:r>
    </w:p>
    <w:p w:rsidR="00833B91" w:rsidRPr="006E4D13" w:rsidRDefault="00833B91" w:rsidP="00191BB4">
      <w:pPr>
        <w:spacing w:line="360" w:lineRule="auto"/>
        <w:jc w:val="both"/>
        <w:rPr>
          <w:rFonts w:ascii="Times New Roman" w:eastAsia="Times New Roman" w:hAnsi="Times New Roman" w:cs="Times New Roman"/>
          <w:color w:val="000000"/>
          <w:szCs w:val="24"/>
        </w:rPr>
      </w:pPr>
      <w:r w:rsidRPr="001F3215">
        <w:rPr>
          <w:rFonts w:ascii="Times New Roman" w:eastAsia="Times New Roman" w:hAnsi="Times New Roman" w:cs="Times New Roman"/>
          <w:color w:val="000000"/>
          <w:sz w:val="24"/>
          <w:szCs w:val="24"/>
        </w:rPr>
        <w:t>• National Commission for Women (respondent) must engage themselves in exercise of drafting an appropriate scheme to provide inter alia compensation and rehabilitation to the victims of such crimes and violences and impress upon Union Of India (respondent) to frame a scheme as early as possible.</w:t>
      </w:r>
    </w:p>
    <w:p w:rsidR="00833B91" w:rsidRPr="006E4D13" w:rsidRDefault="00833B91" w:rsidP="00112D6A">
      <w:pPr>
        <w:spacing w:line="360" w:lineRule="auto"/>
        <w:jc w:val="center"/>
        <w:rPr>
          <w:rFonts w:ascii="Times New Roman" w:eastAsia="Times New Roman" w:hAnsi="Times New Roman" w:cs="Times New Roman"/>
          <w:color w:val="000000"/>
          <w:szCs w:val="24"/>
        </w:rPr>
      </w:pPr>
    </w:p>
    <w:p w:rsidR="00833B91" w:rsidRPr="000A7840" w:rsidRDefault="00270B5A" w:rsidP="00112D6A">
      <w:pPr>
        <w:spacing w:line="36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RESPONDENTS’ ARGUMENT</w:t>
      </w:r>
    </w:p>
    <w:p w:rsidR="00833B91" w:rsidRPr="001F3215" w:rsidRDefault="00833B91"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National Commission for Women was constituted by the National Commission for Women Act, 1990. This Act came into force on 31-1-1992, as per Notification No. SO 99(E) dated 31-1-1992. The functions of the Commission are set out in Chapter III of the Act. The prayer that the Commission must engage itself in framing appropriate schemes and measures is beyond the mandate given to the National Commission for Women.</w:t>
      </w:r>
    </w:p>
    <w:p w:rsidR="000B2B50" w:rsidRDefault="000B2B50" w:rsidP="00112D6A">
      <w:pPr>
        <w:spacing w:line="360" w:lineRule="auto"/>
        <w:jc w:val="center"/>
        <w:rPr>
          <w:rFonts w:ascii="Times New Roman" w:eastAsia="Times New Roman" w:hAnsi="Times New Roman" w:cs="Times New Roman"/>
          <w:color w:val="000000"/>
          <w:szCs w:val="24"/>
        </w:rPr>
      </w:pPr>
    </w:p>
    <w:p w:rsidR="006E2C92" w:rsidRPr="000B2B50" w:rsidRDefault="006E2C92" w:rsidP="00112D6A">
      <w:pPr>
        <w:spacing w:line="360" w:lineRule="auto"/>
        <w:jc w:val="center"/>
        <w:rPr>
          <w:rFonts w:ascii="Times New Roman" w:eastAsia="Times New Roman" w:hAnsi="Times New Roman" w:cs="Times New Roman"/>
          <w:b/>
          <w:color w:val="000000"/>
          <w:sz w:val="28"/>
          <w:szCs w:val="28"/>
          <w:u w:val="single"/>
        </w:rPr>
      </w:pPr>
      <w:r w:rsidRPr="000B2B50">
        <w:rPr>
          <w:rFonts w:ascii="Times New Roman" w:eastAsia="Times New Roman" w:hAnsi="Times New Roman" w:cs="Times New Roman"/>
          <w:b/>
          <w:color w:val="000000"/>
          <w:sz w:val="28"/>
          <w:szCs w:val="28"/>
          <w:u w:val="single"/>
        </w:rPr>
        <w:t>INTERNATIONAL LAW</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Women have been mistreated for centuries throughout the globe. They were often regarded as 'sex-machine'. So in order to equalise the status and stature of women in society we need some special laws and regulations to uplift them.</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International Organizations like United Nations, Red Cross,  Amnesty International, etc. have been proactive about the rights of women in general and especially against sexual offences.</w:t>
      </w:r>
    </w:p>
    <w:p w:rsidR="00430442" w:rsidRDefault="00430442" w:rsidP="00112D6A">
      <w:pPr>
        <w:spacing w:line="360" w:lineRule="auto"/>
        <w:jc w:val="center"/>
        <w:rPr>
          <w:rFonts w:ascii="Times New Roman" w:eastAsia="Times New Roman" w:hAnsi="Times New Roman" w:cs="Times New Roman"/>
          <w:b/>
          <w:color w:val="000000"/>
          <w:sz w:val="24"/>
          <w:szCs w:val="24"/>
        </w:rPr>
      </w:pPr>
    </w:p>
    <w:p w:rsidR="006E2C92" w:rsidRPr="006E4D13" w:rsidRDefault="006E2C92" w:rsidP="00112D6A">
      <w:pPr>
        <w:spacing w:line="360" w:lineRule="auto"/>
        <w:jc w:val="center"/>
        <w:rPr>
          <w:rFonts w:ascii="Times New Roman" w:eastAsia="Times New Roman" w:hAnsi="Times New Roman" w:cs="Times New Roman"/>
          <w:color w:val="000000"/>
          <w:szCs w:val="24"/>
        </w:rPr>
      </w:pPr>
      <w:r w:rsidRPr="000B2B50">
        <w:rPr>
          <w:rFonts w:ascii="Times New Roman" w:eastAsia="Times New Roman" w:hAnsi="Times New Roman" w:cs="Times New Roman"/>
          <w:b/>
          <w:color w:val="000000"/>
          <w:sz w:val="24"/>
          <w:szCs w:val="24"/>
        </w:rPr>
        <w:t>UNITED NATIONS</w:t>
      </w:r>
      <w:r w:rsidRPr="006E4D13">
        <w:rPr>
          <w:rFonts w:ascii="Times New Roman" w:eastAsia="Times New Roman" w:hAnsi="Times New Roman" w:cs="Times New Roman"/>
          <w:color w:val="000000"/>
          <w:szCs w:val="24"/>
        </w:rPr>
        <w:t>-</w:t>
      </w:r>
    </w:p>
    <w:p w:rsidR="006E2C92" w:rsidRPr="001F3215" w:rsidRDefault="006E2C92" w:rsidP="00112D6A">
      <w:pPr>
        <w:spacing w:line="360" w:lineRule="auto"/>
        <w:jc w:val="center"/>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•UDHR</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xml:space="preserve">The Universal Declaration of Human Rights adopted by the UN general assembly on December 10 is the most prominent document when it comes to the human rights. It explicitly mentions that </w:t>
      </w:r>
      <w:r w:rsidRPr="001F3215">
        <w:rPr>
          <w:rFonts w:ascii="Times New Roman" w:eastAsia="Times New Roman" w:hAnsi="Times New Roman" w:cs="Times New Roman"/>
          <w:color w:val="000000"/>
          <w:sz w:val="24"/>
          <w:szCs w:val="24"/>
        </w:rPr>
        <w:lastRenderedPageBreak/>
        <w:t>everyone should be entitled to all the rights without any discrimination. Whether it's a man or woman, doesn't matter.</w:t>
      </w:r>
    </w:p>
    <w:p w:rsidR="006E2C92" w:rsidRPr="001F3215" w:rsidRDefault="00270B5A" w:rsidP="00112D6A">
      <w:pPr>
        <w:spacing w:line="360" w:lineRule="auto"/>
        <w:jc w:val="center"/>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A</w:t>
      </w:r>
      <w:r w:rsidR="006E2C92" w:rsidRPr="001F3215">
        <w:rPr>
          <w:rFonts w:ascii="Times New Roman" w:eastAsia="Times New Roman" w:hAnsi="Times New Roman" w:cs="Times New Roman"/>
          <w:color w:val="000000"/>
          <w:sz w:val="24"/>
          <w:szCs w:val="24"/>
        </w:rPr>
        <w:t>rticle 2-</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Everyone is entitled to all the rights and freedoms set forth in this Declaration, without distinction of any kind, such as race, colour,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r w:rsidRPr="001F3215">
        <w:rPr>
          <w:rStyle w:val="FootnoteReference"/>
          <w:rFonts w:ascii="Times New Roman" w:eastAsia="Times New Roman" w:hAnsi="Times New Roman" w:cs="Times New Roman"/>
          <w:color w:val="000000"/>
          <w:sz w:val="24"/>
          <w:szCs w:val="24"/>
        </w:rPr>
        <w:footnoteReference w:id="3"/>
      </w:r>
    </w:p>
    <w:p w:rsidR="006E2C92" w:rsidRPr="001F3215" w:rsidRDefault="006E2C92" w:rsidP="00112D6A">
      <w:pPr>
        <w:spacing w:line="360" w:lineRule="auto"/>
        <w:jc w:val="center"/>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CEDAW</w:t>
      </w:r>
    </w:p>
    <w:p w:rsidR="00B23BC4"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Convention on Elimination of all forms of Discrimination Against Women (CEDAW) is an international treaty adopted by United Nations General Assembly in 1979.</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The rights covered in CEDAW include many aspects of women's lives, including women's political participation, education, health, employment, marriage and legal equality.</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For instance article 6: Governments must take action, including making new laws, to end trafficking and prostitution of girls and women.</w:t>
      </w:r>
      <w:r w:rsidR="00470325" w:rsidRPr="001F3215">
        <w:rPr>
          <w:rStyle w:val="FootnoteReference"/>
          <w:rFonts w:ascii="Times New Roman" w:eastAsia="Times New Roman" w:hAnsi="Times New Roman" w:cs="Times New Roman"/>
          <w:color w:val="000000"/>
          <w:sz w:val="24"/>
          <w:szCs w:val="24"/>
        </w:rPr>
        <w:footnoteReference w:id="4"/>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Disappointingly, CEDAW did not include violence against women and girls (VAWG) but the UN has made important moves to remedy this by passing the Declaration on the Elimination of Violence against Women in 1993 and the CEDAW committee has made several, authoritative, “general recommendations” on VAWG.</w:t>
      </w:r>
    </w:p>
    <w:p w:rsidR="00470325" w:rsidRPr="001F3215" w:rsidRDefault="00470325" w:rsidP="00112D6A">
      <w:pPr>
        <w:spacing w:line="360" w:lineRule="auto"/>
        <w:jc w:val="center"/>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•VAWG</w:t>
      </w:r>
    </w:p>
    <w:p w:rsidR="00470325" w:rsidRPr="001F3215" w:rsidRDefault="00270B5A" w:rsidP="00112D6A">
      <w:pPr>
        <w:spacing w:line="360" w:lineRule="auto"/>
        <w:jc w:val="center"/>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A</w:t>
      </w:r>
      <w:r w:rsidR="00470325" w:rsidRPr="001F3215">
        <w:rPr>
          <w:rFonts w:ascii="Times New Roman" w:eastAsia="Times New Roman" w:hAnsi="Times New Roman" w:cs="Times New Roman"/>
          <w:color w:val="000000"/>
          <w:sz w:val="24"/>
          <w:szCs w:val="24"/>
        </w:rPr>
        <w:t>rticle 2:</w:t>
      </w:r>
    </w:p>
    <w:p w:rsidR="006E2C92" w:rsidRPr="001F3215" w:rsidRDefault="00470325"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xml:space="preserve">Violence against women shall </w:t>
      </w:r>
      <w:r w:rsidR="006E2C92" w:rsidRPr="001F3215">
        <w:rPr>
          <w:rFonts w:ascii="Times New Roman" w:eastAsia="Times New Roman" w:hAnsi="Times New Roman" w:cs="Times New Roman"/>
          <w:color w:val="000000"/>
          <w:sz w:val="24"/>
          <w:szCs w:val="24"/>
        </w:rPr>
        <w:t>be understood t</w:t>
      </w:r>
      <w:r w:rsidRPr="001F3215">
        <w:rPr>
          <w:rFonts w:ascii="Times New Roman" w:eastAsia="Times New Roman" w:hAnsi="Times New Roman" w:cs="Times New Roman"/>
          <w:color w:val="000000"/>
          <w:sz w:val="24"/>
          <w:szCs w:val="24"/>
        </w:rPr>
        <w:t>o encompass, but not be limited</w:t>
      </w:r>
      <w:r w:rsidR="006E2C92" w:rsidRPr="001F3215">
        <w:rPr>
          <w:rFonts w:ascii="Times New Roman" w:eastAsia="Times New Roman" w:hAnsi="Times New Roman" w:cs="Times New Roman"/>
          <w:color w:val="000000"/>
          <w:sz w:val="24"/>
          <w:szCs w:val="24"/>
        </w:rPr>
        <w:t xml:space="preserve"> to, the following:</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lastRenderedPageBreak/>
        <w:t>(  a  )  Physical, sexual  and  psychological  violence  occurring  in  the  family,  including  battering,  sexual abuse of female  children  in the household,  dowry-related  violence, marital rape, female  genital mutilation  and other traditional  practices harmful to  women, non-spousal  violence and violence related to exploitation;</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b ) Physical,  sexual and psychological violence occurring within  the general  community,  including rape, sexual  abuse,  sexual harassment  and  intimidation  at  work,  in  educational  institutions  and elsewhere,  trafficking  in  women and forced prostitution;</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xml:space="preserve">( c ) Physical,  sexual and psychological violence perpetrated or condoned by the State,  wherever it occurs.  </w:t>
      </w:r>
      <w:r w:rsidR="00470325" w:rsidRPr="001F3215">
        <w:rPr>
          <w:rStyle w:val="FootnoteReference"/>
          <w:rFonts w:ascii="Times New Roman" w:eastAsia="Times New Roman" w:hAnsi="Times New Roman" w:cs="Times New Roman"/>
          <w:color w:val="000000"/>
          <w:sz w:val="24"/>
          <w:szCs w:val="24"/>
        </w:rPr>
        <w:footnoteReference w:id="5"/>
      </w:r>
    </w:p>
    <w:p w:rsidR="006E2C92" w:rsidRPr="001F3215" w:rsidRDefault="00470325" w:rsidP="00112D6A">
      <w:pPr>
        <w:spacing w:line="360" w:lineRule="auto"/>
        <w:jc w:val="center"/>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w:t>
      </w:r>
      <w:r w:rsidR="006E2C92" w:rsidRPr="001F3215">
        <w:rPr>
          <w:rFonts w:ascii="Times New Roman" w:eastAsia="Times New Roman" w:hAnsi="Times New Roman" w:cs="Times New Roman"/>
          <w:color w:val="000000"/>
          <w:sz w:val="24"/>
          <w:szCs w:val="24"/>
        </w:rPr>
        <w:t>VDPA</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The Vienna Declaration and Program of Action is a human right declaration adopted by consensus at World conference on Human Rights on 25 June 1993 in Vienna, Austria. Its part 1, section 18 talks about women right against sexual offences:</w:t>
      </w:r>
    </w:p>
    <w:p w:rsidR="00470325"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The human rights of women and of the girl-child are an inalienable, in</w:t>
      </w:r>
      <w:r w:rsidR="00470325" w:rsidRPr="001F3215">
        <w:rPr>
          <w:rFonts w:ascii="Times New Roman" w:eastAsia="Times New Roman" w:hAnsi="Times New Roman" w:cs="Times New Roman"/>
          <w:color w:val="000000"/>
          <w:sz w:val="24"/>
          <w:szCs w:val="24"/>
        </w:rPr>
        <w:t xml:space="preserve">tegral and indivisible part of </w:t>
      </w:r>
      <w:r w:rsidRPr="001F3215">
        <w:rPr>
          <w:rFonts w:ascii="Times New Roman" w:eastAsia="Times New Roman" w:hAnsi="Times New Roman" w:cs="Times New Roman"/>
          <w:color w:val="000000"/>
          <w:sz w:val="24"/>
          <w:szCs w:val="24"/>
        </w:rPr>
        <w:t>universal human rights. The full and equal participation of women in poli</w:t>
      </w:r>
      <w:r w:rsidR="00470325" w:rsidRPr="001F3215">
        <w:rPr>
          <w:rFonts w:ascii="Times New Roman" w:eastAsia="Times New Roman" w:hAnsi="Times New Roman" w:cs="Times New Roman"/>
          <w:color w:val="000000"/>
          <w:sz w:val="24"/>
          <w:szCs w:val="24"/>
        </w:rPr>
        <w:t xml:space="preserve">tical, civil, economic, social </w:t>
      </w:r>
      <w:r w:rsidRPr="001F3215">
        <w:rPr>
          <w:rFonts w:ascii="Times New Roman" w:eastAsia="Times New Roman" w:hAnsi="Times New Roman" w:cs="Times New Roman"/>
          <w:color w:val="000000"/>
          <w:sz w:val="24"/>
          <w:szCs w:val="24"/>
        </w:rPr>
        <w:t>and cultural life, at the national, regional and international levels, and the eradication of al</w:t>
      </w:r>
      <w:r w:rsidR="00470325" w:rsidRPr="001F3215">
        <w:rPr>
          <w:rFonts w:ascii="Times New Roman" w:eastAsia="Times New Roman" w:hAnsi="Times New Roman" w:cs="Times New Roman"/>
          <w:color w:val="000000"/>
          <w:sz w:val="24"/>
          <w:szCs w:val="24"/>
        </w:rPr>
        <w:t xml:space="preserve">l forms of </w:t>
      </w:r>
      <w:r w:rsidRPr="001F3215">
        <w:rPr>
          <w:rFonts w:ascii="Times New Roman" w:eastAsia="Times New Roman" w:hAnsi="Times New Roman" w:cs="Times New Roman"/>
          <w:color w:val="000000"/>
          <w:sz w:val="24"/>
          <w:szCs w:val="24"/>
        </w:rPr>
        <w:t>discrimination on grounds of sex are priority objectives o</w:t>
      </w:r>
      <w:r w:rsidR="00470325" w:rsidRPr="001F3215">
        <w:rPr>
          <w:rFonts w:ascii="Times New Roman" w:eastAsia="Times New Roman" w:hAnsi="Times New Roman" w:cs="Times New Roman"/>
          <w:color w:val="000000"/>
          <w:sz w:val="24"/>
          <w:szCs w:val="24"/>
        </w:rPr>
        <w:t>f the international community.</w:t>
      </w:r>
    </w:p>
    <w:p w:rsidR="00470325"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Gender-based violence and all forms of sexual harassment and exploitat</w:t>
      </w:r>
      <w:r w:rsidR="00470325" w:rsidRPr="001F3215">
        <w:rPr>
          <w:rFonts w:ascii="Times New Roman" w:eastAsia="Times New Roman" w:hAnsi="Times New Roman" w:cs="Times New Roman"/>
          <w:color w:val="000000"/>
          <w:sz w:val="24"/>
          <w:szCs w:val="24"/>
        </w:rPr>
        <w:t xml:space="preserve">ion, including those resulting </w:t>
      </w:r>
      <w:r w:rsidRPr="001F3215">
        <w:rPr>
          <w:rFonts w:ascii="Times New Roman" w:eastAsia="Times New Roman" w:hAnsi="Times New Roman" w:cs="Times New Roman"/>
          <w:color w:val="000000"/>
          <w:sz w:val="24"/>
          <w:szCs w:val="24"/>
        </w:rPr>
        <w:t>from cultural prejudice and international trafficking, are incompatible with the dignity and worth of the human person, and must be eliminated. This can be achieved by legal</w:t>
      </w:r>
      <w:r w:rsidR="00470325" w:rsidRPr="001F3215">
        <w:rPr>
          <w:rFonts w:ascii="Times New Roman" w:eastAsia="Times New Roman" w:hAnsi="Times New Roman" w:cs="Times New Roman"/>
          <w:color w:val="000000"/>
          <w:sz w:val="24"/>
          <w:szCs w:val="24"/>
        </w:rPr>
        <w:t xml:space="preserve"> measures and through national </w:t>
      </w:r>
      <w:r w:rsidRPr="001F3215">
        <w:rPr>
          <w:rFonts w:ascii="Times New Roman" w:eastAsia="Times New Roman" w:hAnsi="Times New Roman" w:cs="Times New Roman"/>
          <w:color w:val="000000"/>
          <w:sz w:val="24"/>
          <w:szCs w:val="24"/>
        </w:rPr>
        <w:t>action and international cooperation in such fields as economic and social development, education, safematernity and he</w:t>
      </w:r>
      <w:r w:rsidR="00470325" w:rsidRPr="001F3215">
        <w:rPr>
          <w:rFonts w:ascii="Times New Roman" w:eastAsia="Times New Roman" w:hAnsi="Times New Roman" w:cs="Times New Roman"/>
          <w:color w:val="000000"/>
          <w:sz w:val="24"/>
          <w:szCs w:val="24"/>
        </w:rPr>
        <w:t>alth care, and social support.</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The human rights of women should form an integral part of the United Nations human rights activities, including the promotion of all human rights instruments relating to women.</w:t>
      </w:r>
    </w:p>
    <w:p w:rsidR="006E2C92" w:rsidRPr="001F3215" w:rsidRDefault="006E2C9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lastRenderedPageBreak/>
        <w:t>The World Conference on Human Rights urges Governments, instituti</w:t>
      </w:r>
      <w:r w:rsidR="00470325" w:rsidRPr="001F3215">
        <w:rPr>
          <w:rFonts w:ascii="Times New Roman" w:eastAsia="Times New Roman" w:hAnsi="Times New Roman" w:cs="Times New Roman"/>
          <w:color w:val="000000"/>
          <w:sz w:val="24"/>
          <w:szCs w:val="24"/>
        </w:rPr>
        <w:t>ons, intergovernmental and non-</w:t>
      </w:r>
      <w:r w:rsidRPr="001F3215">
        <w:rPr>
          <w:rFonts w:ascii="Times New Roman" w:eastAsia="Times New Roman" w:hAnsi="Times New Roman" w:cs="Times New Roman"/>
          <w:color w:val="000000"/>
          <w:sz w:val="24"/>
          <w:szCs w:val="24"/>
        </w:rPr>
        <w:t>governmental organizations to intensify their efforts for the protection</w:t>
      </w:r>
      <w:r w:rsidR="00470325" w:rsidRPr="001F3215">
        <w:rPr>
          <w:rFonts w:ascii="Times New Roman" w:eastAsia="Times New Roman" w:hAnsi="Times New Roman" w:cs="Times New Roman"/>
          <w:color w:val="000000"/>
          <w:sz w:val="24"/>
          <w:szCs w:val="24"/>
        </w:rPr>
        <w:t xml:space="preserve"> and promotion of human rights </w:t>
      </w:r>
      <w:r w:rsidRPr="001F3215">
        <w:rPr>
          <w:rFonts w:ascii="Times New Roman" w:eastAsia="Times New Roman" w:hAnsi="Times New Roman" w:cs="Times New Roman"/>
          <w:color w:val="000000"/>
          <w:sz w:val="24"/>
          <w:szCs w:val="24"/>
        </w:rPr>
        <w:t>of women and the girl-child.</w:t>
      </w:r>
      <w:r w:rsidR="00470325" w:rsidRPr="001F3215">
        <w:rPr>
          <w:rStyle w:val="FootnoteReference"/>
          <w:rFonts w:ascii="Times New Roman" w:eastAsia="Times New Roman" w:hAnsi="Times New Roman" w:cs="Times New Roman"/>
          <w:color w:val="000000"/>
          <w:sz w:val="24"/>
          <w:szCs w:val="24"/>
        </w:rPr>
        <w:footnoteReference w:id="6"/>
      </w:r>
    </w:p>
    <w:p w:rsidR="006E2C92" w:rsidRPr="006E4D13" w:rsidRDefault="006E2C92" w:rsidP="00112D6A">
      <w:pPr>
        <w:spacing w:line="360" w:lineRule="auto"/>
        <w:jc w:val="center"/>
        <w:rPr>
          <w:rFonts w:ascii="Times New Roman" w:eastAsia="Times New Roman" w:hAnsi="Times New Roman" w:cs="Times New Roman"/>
          <w:color w:val="000000"/>
          <w:szCs w:val="24"/>
        </w:rPr>
      </w:pPr>
      <w:r w:rsidRPr="000B2B50">
        <w:rPr>
          <w:rFonts w:ascii="Times New Roman" w:eastAsia="Times New Roman" w:hAnsi="Times New Roman" w:cs="Times New Roman"/>
          <w:b/>
          <w:color w:val="000000"/>
          <w:sz w:val="24"/>
          <w:szCs w:val="24"/>
        </w:rPr>
        <w:t>RED CROSS</w:t>
      </w:r>
      <w:r w:rsidR="00470325" w:rsidRPr="006E4D13">
        <w:rPr>
          <w:rFonts w:ascii="Times New Roman" w:eastAsia="Times New Roman" w:hAnsi="Times New Roman" w:cs="Times New Roman"/>
          <w:color w:val="000000"/>
          <w:szCs w:val="24"/>
        </w:rPr>
        <w:t>-</w:t>
      </w:r>
    </w:p>
    <w:p w:rsidR="006E2C92" w:rsidRPr="001F3215" w:rsidRDefault="00470325"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w:t>
      </w:r>
      <w:r w:rsidR="006E2C92" w:rsidRPr="001F3215">
        <w:rPr>
          <w:rFonts w:ascii="Times New Roman" w:eastAsia="Times New Roman" w:hAnsi="Times New Roman" w:cs="Times New Roman"/>
          <w:color w:val="000000"/>
          <w:sz w:val="24"/>
          <w:szCs w:val="24"/>
        </w:rPr>
        <w:t>Rape and other forms of sexual violence that amount to serious violations of international humanitarian law entail individual criminal responsibility and must be prosecuted. All States are obliged to criminalize these violations under domestic law, and to effectively investigate and prosecute any instance of sexual violence.”</w:t>
      </w:r>
    </w:p>
    <w:p w:rsidR="006E2C92" w:rsidRPr="001F3215" w:rsidRDefault="00470325"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b/>
          <w:i/>
          <w:color w:val="000000"/>
          <w:sz w:val="24"/>
          <w:szCs w:val="24"/>
        </w:rPr>
        <w:t>—</w:t>
      </w:r>
      <w:r w:rsidRPr="001F3215">
        <w:rPr>
          <w:rFonts w:ascii="Times New Roman" w:eastAsia="Times New Roman" w:hAnsi="Times New Roman" w:cs="Times New Roman"/>
          <w:color w:val="000000"/>
          <w:sz w:val="24"/>
          <w:szCs w:val="24"/>
        </w:rPr>
        <w:t> </w:t>
      </w:r>
      <w:r w:rsidR="006E2C92" w:rsidRPr="001F3215">
        <w:rPr>
          <w:rFonts w:ascii="Times New Roman" w:eastAsia="Times New Roman" w:hAnsi="Times New Roman" w:cs="Times New Roman"/>
          <w:color w:val="000000"/>
          <w:sz w:val="24"/>
          <w:szCs w:val="24"/>
        </w:rPr>
        <w:t>International Committee of the Red Cross (ICRC)</w:t>
      </w:r>
      <w:r w:rsidRPr="001F3215">
        <w:rPr>
          <w:rFonts w:ascii="Times New Roman" w:eastAsia="Times New Roman" w:hAnsi="Times New Roman" w:cs="Times New Roman"/>
          <w:color w:val="000000"/>
          <w:sz w:val="24"/>
          <w:szCs w:val="24"/>
        </w:rPr>
        <w:t>.</w:t>
      </w:r>
      <w:r w:rsidRPr="001F3215">
        <w:rPr>
          <w:rStyle w:val="FootnoteReference"/>
          <w:rFonts w:ascii="Times New Roman" w:eastAsia="Times New Roman" w:hAnsi="Times New Roman" w:cs="Times New Roman"/>
          <w:color w:val="000000"/>
          <w:sz w:val="24"/>
          <w:szCs w:val="24"/>
        </w:rPr>
        <w:footnoteReference w:id="7"/>
      </w:r>
    </w:p>
    <w:p w:rsidR="00F67AAD" w:rsidRDefault="00F67AAD" w:rsidP="00112D6A">
      <w:pPr>
        <w:spacing w:line="360" w:lineRule="auto"/>
        <w:jc w:val="center"/>
        <w:rPr>
          <w:rFonts w:ascii="Times New Roman" w:eastAsia="Times New Roman" w:hAnsi="Times New Roman" w:cs="Times New Roman"/>
          <w:b/>
          <w:color w:val="000000"/>
          <w:sz w:val="28"/>
          <w:szCs w:val="28"/>
          <w:u w:val="single"/>
        </w:rPr>
      </w:pPr>
    </w:p>
    <w:p w:rsidR="006E4D13" w:rsidRPr="000B2B50" w:rsidRDefault="006E4D13" w:rsidP="00112D6A">
      <w:pPr>
        <w:spacing w:line="360" w:lineRule="auto"/>
        <w:jc w:val="center"/>
        <w:rPr>
          <w:rFonts w:ascii="Times New Roman" w:eastAsia="Times New Roman" w:hAnsi="Times New Roman" w:cs="Times New Roman"/>
          <w:b/>
          <w:color w:val="000000"/>
          <w:sz w:val="28"/>
          <w:szCs w:val="28"/>
          <w:u w:val="single"/>
        </w:rPr>
      </w:pPr>
      <w:r w:rsidRPr="000B2B50">
        <w:rPr>
          <w:rFonts w:ascii="Times New Roman" w:eastAsia="Times New Roman" w:hAnsi="Times New Roman" w:cs="Times New Roman"/>
          <w:b/>
          <w:color w:val="000000"/>
          <w:sz w:val="28"/>
          <w:szCs w:val="28"/>
          <w:u w:val="single"/>
        </w:rPr>
        <w:t>BRITISH LAW</w:t>
      </w:r>
    </w:p>
    <w:p w:rsidR="00F67AAD" w:rsidRPr="001F3215" w:rsidRDefault="006E4D13" w:rsidP="00191BB4">
      <w:pPr>
        <w:spacing w:line="360" w:lineRule="auto"/>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UK, like every other country in the world is very strict when it comes to sexual offences.</w:t>
      </w:r>
      <w:r w:rsidR="00430442">
        <w:rPr>
          <w:rFonts w:ascii="Times New Roman" w:eastAsia="Times New Roman" w:hAnsi="Times New Roman" w:cs="Times New Roman"/>
          <w:color w:val="000000"/>
          <w:sz w:val="24"/>
          <w:szCs w:val="24"/>
        </w:rPr>
        <w:t xml:space="preserve"> </w:t>
      </w:r>
      <w:r w:rsidRPr="001F3215">
        <w:rPr>
          <w:rFonts w:ascii="Times New Roman" w:eastAsia="Times New Roman" w:hAnsi="Times New Roman" w:cs="Times New Roman"/>
          <w:color w:val="000000"/>
          <w:sz w:val="24"/>
          <w:szCs w:val="24"/>
        </w:rPr>
        <w:t>The Sexual Offence Act, 2003 is a remarkable attempt to curb the sexual offences. It includes both, rape and assault and mentions a clear distinction between assault by penetration and sexual assault.</w:t>
      </w:r>
    </w:p>
    <w:p w:rsidR="006E4D13" w:rsidRPr="001F3215" w:rsidRDefault="006E4D13" w:rsidP="00191BB4">
      <w:pPr>
        <w:spacing w:line="360" w:lineRule="auto"/>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•Rape-A person (A) commits an offence if—(a)he intentionally penetrates the vagina, anus or mouth of another person (B) with his penis,(b)B does not consent to the penetration, and(c)A does not reasonably believe that B consents.</w:t>
      </w:r>
    </w:p>
    <w:p w:rsidR="006E4D13" w:rsidRPr="001F3215" w:rsidRDefault="006E4D13"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•Assault by penetration-</w:t>
      </w:r>
      <w:r w:rsidR="001F3215" w:rsidRPr="001F3215">
        <w:rPr>
          <w:rFonts w:ascii="Times New Roman" w:eastAsia="Times New Roman" w:hAnsi="Times New Roman" w:cs="Times New Roman"/>
          <w:color w:val="000000"/>
          <w:sz w:val="24"/>
          <w:szCs w:val="24"/>
        </w:rPr>
        <w:t xml:space="preserve">Person </w:t>
      </w:r>
      <w:r w:rsidRPr="001F3215">
        <w:rPr>
          <w:rFonts w:ascii="Times New Roman" w:eastAsia="Times New Roman" w:hAnsi="Times New Roman" w:cs="Times New Roman"/>
          <w:color w:val="000000"/>
          <w:sz w:val="24"/>
          <w:szCs w:val="24"/>
        </w:rPr>
        <w:t>(A) commits an offence if—(a)he intentionally penetrates the vagina or anus of another person (B) with a part of his body or anything else,(b)the penetration is sexual,(c)B does not consent to the penetration, and(d)A does not reasonably believe that B consents.</w:t>
      </w:r>
    </w:p>
    <w:p w:rsidR="000B2B50" w:rsidRDefault="000B2B50" w:rsidP="00112D6A">
      <w:pPr>
        <w:spacing w:line="360" w:lineRule="auto"/>
        <w:rPr>
          <w:rFonts w:ascii="Times New Roman" w:eastAsia="Times New Roman" w:hAnsi="Times New Roman" w:cs="Times New Roman"/>
          <w:color w:val="000000"/>
          <w:sz w:val="24"/>
          <w:szCs w:val="24"/>
        </w:rPr>
      </w:pPr>
    </w:p>
    <w:p w:rsidR="00430442" w:rsidRPr="001F3215" w:rsidRDefault="00430442" w:rsidP="00112D6A">
      <w:pPr>
        <w:spacing w:line="360" w:lineRule="auto"/>
        <w:rPr>
          <w:rFonts w:ascii="Times New Roman" w:eastAsia="Times New Roman" w:hAnsi="Times New Roman" w:cs="Times New Roman"/>
          <w:color w:val="000000"/>
          <w:sz w:val="24"/>
          <w:szCs w:val="24"/>
        </w:rPr>
      </w:pPr>
    </w:p>
    <w:p w:rsidR="006E4D13" w:rsidRPr="001F3215" w:rsidRDefault="006E4D13" w:rsidP="00112D6A">
      <w:pPr>
        <w:spacing w:line="360" w:lineRule="auto"/>
        <w:jc w:val="center"/>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lastRenderedPageBreak/>
        <w:t>•Sexual assault-</w:t>
      </w:r>
    </w:p>
    <w:p w:rsidR="006E2C92" w:rsidRPr="00F67AAD" w:rsidRDefault="006E4D13"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A person (A) commits an offence if—(a)he intentionally touches another person (B),(b)the touching is sexual,(c)B does not consent to the touching, and(d)A does not reasonably believe that B consents.</w:t>
      </w:r>
      <w:r w:rsidR="00FE3D8E" w:rsidRPr="001F3215">
        <w:rPr>
          <w:rStyle w:val="FootnoteReference"/>
          <w:rFonts w:ascii="Times New Roman" w:eastAsia="Times New Roman" w:hAnsi="Times New Roman" w:cs="Times New Roman"/>
          <w:color w:val="000000"/>
          <w:sz w:val="24"/>
          <w:szCs w:val="24"/>
        </w:rPr>
        <w:footnoteReference w:id="8"/>
      </w:r>
    </w:p>
    <w:p w:rsidR="006E4D13" w:rsidRPr="000B2B50" w:rsidRDefault="006E4D13" w:rsidP="00112D6A">
      <w:pPr>
        <w:spacing w:line="360" w:lineRule="auto"/>
        <w:jc w:val="center"/>
        <w:rPr>
          <w:rFonts w:ascii="Times New Roman" w:eastAsia="Times New Roman" w:hAnsi="Times New Roman" w:cs="Times New Roman"/>
          <w:b/>
          <w:color w:val="000000"/>
          <w:sz w:val="28"/>
          <w:szCs w:val="28"/>
          <w:u w:val="single"/>
        </w:rPr>
      </w:pPr>
      <w:r w:rsidRPr="000B2B50">
        <w:rPr>
          <w:rFonts w:ascii="Times New Roman" w:eastAsia="Times New Roman" w:hAnsi="Times New Roman" w:cs="Times New Roman"/>
          <w:b/>
          <w:color w:val="000000"/>
          <w:sz w:val="28"/>
          <w:szCs w:val="28"/>
          <w:u w:val="single"/>
        </w:rPr>
        <w:t>LEGAL ASPECTS</w:t>
      </w:r>
    </w:p>
    <w:p w:rsidR="006E2C92" w:rsidRPr="001F3215" w:rsidRDefault="000B2B50" w:rsidP="00112D6A">
      <w:pPr>
        <w:spacing w:line="360" w:lineRule="auto"/>
        <w:jc w:val="center"/>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w:t>
      </w:r>
      <w:r w:rsidR="00005D0E" w:rsidRPr="001F3215">
        <w:rPr>
          <w:rFonts w:ascii="Times New Roman" w:eastAsia="Times New Roman" w:hAnsi="Times New Roman" w:cs="Times New Roman"/>
          <w:b/>
          <w:color w:val="000000"/>
          <w:sz w:val="24"/>
          <w:szCs w:val="24"/>
        </w:rPr>
        <w:t>P</w:t>
      </w:r>
      <w:r w:rsidR="001F3215">
        <w:rPr>
          <w:rFonts w:ascii="Times New Roman" w:eastAsia="Times New Roman" w:hAnsi="Times New Roman" w:cs="Times New Roman"/>
          <w:b/>
          <w:color w:val="000000"/>
          <w:sz w:val="24"/>
          <w:szCs w:val="24"/>
        </w:rPr>
        <w:t>ROLONGED INVESTIGATION</w:t>
      </w:r>
    </w:p>
    <w:p w:rsidR="006E2C92" w:rsidRPr="001F3215" w:rsidRDefault="00005D0E"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Delayed investigation or prolonged investigations by police/ authorities have been an unremitting issue when it comes to providing justice in India.</w:t>
      </w:r>
      <w:r w:rsidR="006A7D87" w:rsidRPr="001F3215">
        <w:rPr>
          <w:rFonts w:ascii="Times New Roman" w:eastAsia="Times New Roman" w:hAnsi="Times New Roman" w:cs="Times New Roman"/>
          <w:color w:val="000000"/>
          <w:sz w:val="24"/>
          <w:szCs w:val="24"/>
        </w:rPr>
        <w:t xml:space="preserve"> Section 173 of the Crpc also prohibits police to unnecessarily delay the investigation.</w:t>
      </w:r>
      <w:r w:rsidRPr="001F3215">
        <w:rPr>
          <w:rFonts w:ascii="Times New Roman" w:eastAsia="Times New Roman" w:hAnsi="Times New Roman" w:cs="Times New Roman"/>
          <w:color w:val="000000"/>
          <w:sz w:val="24"/>
          <w:szCs w:val="24"/>
        </w:rPr>
        <w:t xml:space="preserve"> This delay in investigation results in delay in trail which amounts to the violation of the fundament right encompassed in article 21 of the Indian constitution, i.e. the right to speedy trail. The Supreme Court of India in its landmark judgment of Hussainara Khatoon v. Home Secretary State of Bihar held that right to speedy trail is a part of article 21.</w:t>
      </w:r>
      <w:r w:rsidRPr="001F3215">
        <w:rPr>
          <w:rStyle w:val="FootnoteReference"/>
          <w:rFonts w:ascii="Times New Roman" w:eastAsia="Times New Roman" w:hAnsi="Times New Roman" w:cs="Times New Roman"/>
          <w:color w:val="000000"/>
          <w:sz w:val="24"/>
          <w:szCs w:val="24"/>
        </w:rPr>
        <w:footnoteReference w:id="9"/>
      </w:r>
    </w:p>
    <w:p w:rsidR="000B369B" w:rsidRPr="001F3215" w:rsidRDefault="000B369B"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The courts have criticized the delay investig</w:t>
      </w:r>
      <w:r w:rsidR="00191BB4">
        <w:rPr>
          <w:rFonts w:ascii="Times New Roman" w:eastAsia="Times New Roman" w:hAnsi="Times New Roman" w:cs="Times New Roman"/>
          <w:color w:val="000000"/>
          <w:sz w:val="24"/>
          <w:szCs w:val="24"/>
        </w:rPr>
        <w:t xml:space="preserve">ations numerous times. In Selvi </w:t>
      </w:r>
      <w:r w:rsidRPr="001F3215">
        <w:rPr>
          <w:rFonts w:ascii="Times New Roman" w:eastAsia="Times New Roman" w:hAnsi="Times New Roman" w:cs="Times New Roman"/>
          <w:color w:val="000000"/>
          <w:sz w:val="24"/>
          <w:szCs w:val="24"/>
        </w:rPr>
        <w:t>J.</w:t>
      </w:r>
      <w:r w:rsidR="00191BB4">
        <w:rPr>
          <w:rFonts w:ascii="Times New Roman" w:eastAsia="Times New Roman" w:hAnsi="Times New Roman" w:cs="Times New Roman"/>
          <w:color w:val="000000"/>
          <w:sz w:val="24"/>
          <w:szCs w:val="24"/>
        </w:rPr>
        <w:t xml:space="preserve"> </w:t>
      </w:r>
      <w:r w:rsidRPr="001F3215">
        <w:rPr>
          <w:rFonts w:ascii="Times New Roman" w:eastAsia="Times New Roman" w:hAnsi="Times New Roman" w:cs="Times New Roman"/>
          <w:color w:val="000000"/>
          <w:sz w:val="24"/>
          <w:szCs w:val="24"/>
        </w:rPr>
        <w:t>Jayalalithaa vs Central Bureau Of Investigation, Madras High Court remarked that “it is needless to state that the delay would not only amount to denial of justice, but also would result in serious miscarriage of justice apart from causing grave prejudice to the petitioners.</w:t>
      </w:r>
      <w:r w:rsidR="006A7D87" w:rsidRPr="001F3215">
        <w:rPr>
          <w:rFonts w:ascii="Times New Roman" w:eastAsia="Times New Roman" w:hAnsi="Times New Roman" w:cs="Times New Roman"/>
          <w:color w:val="000000"/>
          <w:sz w:val="24"/>
          <w:szCs w:val="24"/>
        </w:rPr>
        <w:t>”</w:t>
      </w:r>
      <w:r w:rsidR="006A7D87" w:rsidRPr="001F3215">
        <w:rPr>
          <w:rStyle w:val="FootnoteReference"/>
          <w:rFonts w:ascii="Times New Roman" w:eastAsia="Times New Roman" w:hAnsi="Times New Roman" w:cs="Times New Roman"/>
          <w:color w:val="000000"/>
          <w:sz w:val="24"/>
          <w:szCs w:val="24"/>
        </w:rPr>
        <w:footnoteReference w:id="10"/>
      </w:r>
    </w:p>
    <w:p w:rsidR="000B369B" w:rsidRPr="001F3215" w:rsidRDefault="000B369B"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There are various occasions when the courts have quashed the police/authorities for not working hastily. For example, in Sajjan Kumar vs C.B.I. on 19 July, 2010, Delhi High Court observed that the conduct of Delhi Police prima facie appeared to be far from satisfactory.</w:t>
      </w:r>
      <w:r w:rsidRPr="001F3215">
        <w:rPr>
          <w:rStyle w:val="FootnoteReference"/>
          <w:rFonts w:ascii="Times New Roman" w:eastAsia="Times New Roman" w:hAnsi="Times New Roman" w:cs="Times New Roman"/>
          <w:color w:val="000000"/>
          <w:sz w:val="24"/>
          <w:szCs w:val="24"/>
        </w:rPr>
        <w:footnoteReference w:id="11"/>
      </w:r>
    </w:p>
    <w:p w:rsidR="006A7D87" w:rsidRPr="001F3215" w:rsidRDefault="006A7D87"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xml:space="preserve">But at the same time it is not necessary that the fault is always of police/ authorities when it comes to delayed investigations. Sometimes the situation is not in their control and unwillingly they have to delay the investigations. There can not a general rule which could be applied on all the investigations. Same was observed by the Supreme Court of India in State Of Andhra Pradesh vs P.V. Pavithran. The apex court held that “The determination of the question whether </w:t>
      </w:r>
      <w:r w:rsidRPr="001F3215">
        <w:rPr>
          <w:rFonts w:ascii="Times New Roman" w:eastAsia="Times New Roman" w:hAnsi="Times New Roman" w:cs="Times New Roman"/>
          <w:color w:val="000000"/>
          <w:sz w:val="24"/>
          <w:szCs w:val="24"/>
        </w:rPr>
        <w:lastRenderedPageBreak/>
        <w:t>the accused has been deprived of a fair trial on account of delayed or protracted investigation would also, therefore, depend on various factors including whether such delay was unreasona- bly long or caused deliberately or intentionally to hamper the defense of the accused or whether such delay was inevitable in the nature of things or-whether it was due to the dilatory tactics adopted by the accused. The Court, in addition, has to consider whether such delay on the part of the investigating agency has caused grave prejudice or disadvantage to the accused.</w:t>
      </w:r>
    </w:p>
    <w:p w:rsidR="006A7D87" w:rsidRPr="001F3215" w:rsidRDefault="006A7D87"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The assessment of the above factors necessarily vary from case to case. It would, therefore, follow that no general and wide proposition of law can be formulated that wherever there is inordinate delay on the part of the investigating agency in completing the investigation, such delay, ipso facto, would provide ground for quashing the First Information Report or the proceedings arising therefrom.”</w:t>
      </w:r>
      <w:r w:rsidRPr="001F3215">
        <w:rPr>
          <w:rStyle w:val="FootnoteReference"/>
          <w:rFonts w:ascii="Times New Roman" w:eastAsia="Times New Roman" w:hAnsi="Times New Roman" w:cs="Times New Roman"/>
          <w:color w:val="000000"/>
          <w:sz w:val="24"/>
          <w:szCs w:val="24"/>
        </w:rPr>
        <w:footnoteReference w:id="12"/>
      </w:r>
    </w:p>
    <w:p w:rsidR="000B369B" w:rsidRPr="001F3215" w:rsidRDefault="000B369B" w:rsidP="00112D6A">
      <w:pPr>
        <w:spacing w:line="360" w:lineRule="auto"/>
        <w:jc w:val="center"/>
        <w:rPr>
          <w:rFonts w:ascii="Times New Roman" w:eastAsia="Times New Roman" w:hAnsi="Times New Roman" w:cs="Times New Roman"/>
          <w:color w:val="000000"/>
          <w:sz w:val="24"/>
          <w:szCs w:val="24"/>
        </w:rPr>
      </w:pPr>
    </w:p>
    <w:p w:rsidR="006E2C92" w:rsidRPr="001F3215" w:rsidRDefault="000B2B50" w:rsidP="00F67AAD">
      <w:pPr>
        <w:spacing w:line="360" w:lineRule="auto"/>
        <w:jc w:val="center"/>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w:t>
      </w:r>
      <w:r w:rsidR="006A7D87" w:rsidRPr="001F3215">
        <w:rPr>
          <w:rFonts w:ascii="Times New Roman" w:eastAsia="Times New Roman" w:hAnsi="Times New Roman" w:cs="Times New Roman"/>
          <w:b/>
          <w:color w:val="000000"/>
          <w:sz w:val="24"/>
          <w:szCs w:val="24"/>
        </w:rPr>
        <w:t>W</w:t>
      </w:r>
      <w:r w:rsidR="001F3215">
        <w:rPr>
          <w:rFonts w:ascii="Times New Roman" w:eastAsia="Times New Roman" w:hAnsi="Times New Roman" w:cs="Times New Roman"/>
          <w:b/>
          <w:color w:val="000000"/>
          <w:sz w:val="24"/>
          <w:szCs w:val="24"/>
        </w:rPr>
        <w:t>OMEN DISCRIMINATION</w:t>
      </w:r>
    </w:p>
    <w:p w:rsidR="00BB341D" w:rsidRPr="001F3215" w:rsidRDefault="005C4013"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Women have been mistreated for centuries throughout the globe including India. They were often regarded as 'sex-machine'. Even today there is apparent discrimination towards women in many parts of our society which is a clear violation of fundamental rights of women</w:t>
      </w:r>
      <w:r w:rsidR="00191BB4">
        <w:rPr>
          <w:rFonts w:ascii="Times New Roman" w:eastAsia="Times New Roman" w:hAnsi="Times New Roman" w:cs="Times New Roman"/>
          <w:color w:val="000000"/>
          <w:sz w:val="24"/>
          <w:szCs w:val="24"/>
        </w:rPr>
        <w:t xml:space="preserve"> </w:t>
      </w:r>
      <w:r w:rsidRPr="001F3215">
        <w:rPr>
          <w:rFonts w:ascii="Times New Roman" w:eastAsia="Times New Roman" w:hAnsi="Times New Roman" w:cs="Times New Roman"/>
          <w:color w:val="000000"/>
          <w:sz w:val="24"/>
          <w:szCs w:val="24"/>
        </w:rPr>
        <w:t>(right to equality, article 14 and right to life, article 21 in constitution of India).In Vasanth</w:t>
      </w:r>
      <w:r w:rsidR="00191BB4">
        <w:rPr>
          <w:rFonts w:ascii="Times New Roman" w:eastAsia="Times New Roman" w:hAnsi="Times New Roman" w:cs="Times New Roman"/>
          <w:color w:val="000000"/>
          <w:sz w:val="24"/>
          <w:szCs w:val="24"/>
        </w:rPr>
        <w:t>a R. vs Union Of India (UoI</w:t>
      </w:r>
      <w:r w:rsidRPr="001F3215">
        <w:rPr>
          <w:rFonts w:ascii="Times New Roman" w:eastAsia="Times New Roman" w:hAnsi="Times New Roman" w:cs="Times New Roman"/>
          <w:color w:val="000000"/>
          <w:sz w:val="24"/>
          <w:szCs w:val="24"/>
        </w:rPr>
        <w:t>) And Ors, Supreme Court observed that “</w:t>
      </w:r>
      <w:r w:rsidR="00BB341D" w:rsidRPr="001F3215">
        <w:rPr>
          <w:rFonts w:ascii="Times New Roman" w:eastAsia="Times New Roman" w:hAnsi="Times New Roman" w:cs="Times New Roman"/>
          <w:color w:val="000000"/>
          <w:sz w:val="24"/>
          <w:szCs w:val="24"/>
        </w:rPr>
        <w:t>The human rights for woman is inalienable and it is an integral and an indivisible part of human rights. The full development of personality and fundamental freedoms and equal participation by women in political, social, economic and cultural life are concomitants for national development and growth.</w:t>
      </w:r>
      <w:r w:rsidR="00BB341D" w:rsidRPr="001F3215">
        <w:rPr>
          <w:rStyle w:val="FootnoteReference"/>
          <w:rFonts w:ascii="Times New Roman" w:eastAsia="Times New Roman" w:hAnsi="Times New Roman" w:cs="Times New Roman"/>
          <w:color w:val="000000"/>
          <w:sz w:val="24"/>
          <w:szCs w:val="24"/>
        </w:rPr>
        <w:footnoteReference w:id="13"/>
      </w:r>
    </w:p>
    <w:p w:rsidR="005C4013" w:rsidRPr="001F3215" w:rsidRDefault="005C4013"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So in order to equalise the status and stature of women in society we need some special laws and regulations to uplift them.</w:t>
      </w:r>
    </w:p>
    <w:p w:rsidR="00BB341D" w:rsidRPr="001F3215" w:rsidRDefault="000B2B50" w:rsidP="00112D6A">
      <w:pPr>
        <w:spacing w:line="360" w:lineRule="auto"/>
        <w:jc w:val="center"/>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Some special initiatives for women:</w:t>
      </w:r>
    </w:p>
    <w:p w:rsidR="00BB341D" w:rsidRPr="001F3215" w:rsidRDefault="00BB341D"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(i</w:t>
      </w:r>
      <w:r w:rsidR="001F3215">
        <w:rPr>
          <w:rFonts w:ascii="Times New Roman" w:eastAsia="Times New Roman" w:hAnsi="Times New Roman" w:cs="Times New Roman"/>
          <w:color w:val="000000"/>
          <w:sz w:val="24"/>
          <w:szCs w:val="24"/>
        </w:rPr>
        <w:t>) National Commission for Women</w:t>
      </w:r>
      <w:r w:rsidRPr="001F3215">
        <w:rPr>
          <w:rFonts w:ascii="Times New Roman" w:eastAsia="Times New Roman" w:hAnsi="Times New Roman" w:cs="Times New Roman"/>
          <w:color w:val="000000"/>
          <w:sz w:val="24"/>
          <w:szCs w:val="24"/>
        </w:rPr>
        <w:t xml:space="preserve">: In January 1992, the Government set-up this statutory body with a specific mandate to study and monitor all matters relating to the constitutional and </w:t>
      </w:r>
      <w:r w:rsidRPr="001F3215">
        <w:rPr>
          <w:rFonts w:ascii="Times New Roman" w:eastAsia="Times New Roman" w:hAnsi="Times New Roman" w:cs="Times New Roman"/>
          <w:color w:val="000000"/>
          <w:sz w:val="24"/>
          <w:szCs w:val="24"/>
        </w:rPr>
        <w:lastRenderedPageBreak/>
        <w:t>legal safeguards provided for women, review the existing legislation to suggest amendments wherever necessary, etc.</w:t>
      </w:r>
    </w:p>
    <w:p w:rsidR="00BB341D" w:rsidRPr="001F3215" w:rsidRDefault="00BB341D"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(ii) Reservation for Women in Local Self -</w:t>
      </w:r>
      <w:r w:rsidR="001F3215">
        <w:rPr>
          <w:rFonts w:ascii="Times New Roman" w:eastAsia="Times New Roman" w:hAnsi="Times New Roman" w:cs="Times New Roman"/>
          <w:color w:val="000000"/>
          <w:sz w:val="24"/>
          <w:szCs w:val="24"/>
        </w:rPr>
        <w:t xml:space="preserve"> Government</w:t>
      </w:r>
      <w:r w:rsidRPr="001F3215">
        <w:rPr>
          <w:rFonts w:ascii="Times New Roman" w:eastAsia="Times New Roman" w:hAnsi="Times New Roman" w:cs="Times New Roman"/>
          <w:color w:val="000000"/>
          <w:sz w:val="24"/>
          <w:szCs w:val="24"/>
        </w:rPr>
        <w:t>: The 73rd Constitutional Amendment Acts passed in1992 by Parliament ensure one-third of the total seats for women in all elected offices in local bodies whether in rural areas or urban areas.</w:t>
      </w:r>
    </w:p>
    <w:p w:rsidR="00BB341D" w:rsidRPr="001F3215" w:rsidRDefault="00BB341D"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(iii) The National Plan of Action for the Girl Child (1991-2000) : The plan of Action is to ensure survival,protection and development of the girl child with the ultimate objective of building up a better futurefor the girl child.</w:t>
      </w:r>
    </w:p>
    <w:p w:rsidR="006E2C92" w:rsidRPr="001F3215" w:rsidRDefault="00BB341D"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(iv) National Policy for the Empowerment of Women, 2001 : The Department of Women &amp; Child Development in the Ministry of Human Resource Development has prepared a “National Policy for the</w:t>
      </w:r>
      <w:r w:rsidR="00191BB4">
        <w:rPr>
          <w:rFonts w:ascii="Times New Roman" w:eastAsia="Times New Roman" w:hAnsi="Times New Roman" w:cs="Times New Roman"/>
          <w:color w:val="000000"/>
          <w:sz w:val="24"/>
          <w:szCs w:val="24"/>
        </w:rPr>
        <w:t xml:space="preserve"> </w:t>
      </w:r>
      <w:r w:rsidRPr="001F3215">
        <w:rPr>
          <w:rFonts w:ascii="Times New Roman" w:eastAsia="Times New Roman" w:hAnsi="Times New Roman" w:cs="Times New Roman"/>
          <w:color w:val="000000"/>
          <w:sz w:val="24"/>
          <w:szCs w:val="24"/>
        </w:rPr>
        <w:t>Empowerment of Women” in the year 2001. The goal of this policy is to bring about the advancement,</w:t>
      </w:r>
      <w:r w:rsidR="00191BB4">
        <w:rPr>
          <w:rFonts w:ascii="Times New Roman" w:eastAsia="Times New Roman" w:hAnsi="Times New Roman" w:cs="Times New Roman"/>
          <w:color w:val="000000"/>
          <w:sz w:val="24"/>
          <w:szCs w:val="24"/>
        </w:rPr>
        <w:t xml:space="preserve"> </w:t>
      </w:r>
      <w:r w:rsidRPr="001F3215">
        <w:rPr>
          <w:rFonts w:ascii="Times New Roman" w:eastAsia="Times New Roman" w:hAnsi="Times New Roman" w:cs="Times New Roman"/>
          <w:color w:val="000000"/>
          <w:sz w:val="24"/>
          <w:szCs w:val="24"/>
        </w:rPr>
        <w:t>development and empowerment of women.</w:t>
      </w:r>
      <w:r w:rsidRPr="001F3215">
        <w:rPr>
          <w:rStyle w:val="FootnoteReference"/>
          <w:rFonts w:ascii="Times New Roman" w:eastAsia="Times New Roman" w:hAnsi="Times New Roman" w:cs="Times New Roman"/>
          <w:color w:val="000000"/>
          <w:sz w:val="24"/>
          <w:szCs w:val="24"/>
        </w:rPr>
        <w:footnoteReference w:id="14"/>
      </w:r>
    </w:p>
    <w:p w:rsidR="00BB341D" w:rsidRPr="001F3215" w:rsidRDefault="00BB341D" w:rsidP="00112D6A">
      <w:pPr>
        <w:spacing w:line="360" w:lineRule="auto"/>
        <w:jc w:val="center"/>
        <w:rPr>
          <w:rFonts w:ascii="Times New Roman" w:eastAsia="Times New Roman" w:hAnsi="Times New Roman" w:cs="Times New Roman"/>
          <w:color w:val="000000"/>
          <w:sz w:val="24"/>
          <w:szCs w:val="24"/>
        </w:rPr>
      </w:pPr>
    </w:p>
    <w:p w:rsidR="00E74F33" w:rsidRPr="00270B5A" w:rsidRDefault="000B2B50" w:rsidP="00112D6A">
      <w:pPr>
        <w:spacing w:line="360" w:lineRule="auto"/>
        <w:jc w:val="center"/>
        <w:rPr>
          <w:rFonts w:ascii="Times New Roman" w:eastAsia="Times New Roman" w:hAnsi="Times New Roman" w:cs="Times New Roman"/>
          <w:b/>
          <w:color w:val="000000"/>
          <w:sz w:val="24"/>
          <w:szCs w:val="24"/>
        </w:rPr>
      </w:pPr>
      <w:r w:rsidRPr="00270B5A">
        <w:rPr>
          <w:rFonts w:ascii="Times New Roman" w:eastAsia="Times New Roman" w:hAnsi="Times New Roman" w:cs="Times New Roman"/>
          <w:b/>
          <w:color w:val="000000"/>
          <w:sz w:val="24"/>
          <w:szCs w:val="24"/>
        </w:rPr>
        <w:t>•</w:t>
      </w:r>
      <w:r w:rsidR="00E74F33" w:rsidRPr="00270B5A">
        <w:rPr>
          <w:rFonts w:ascii="Times New Roman" w:eastAsia="Times New Roman" w:hAnsi="Times New Roman" w:cs="Times New Roman"/>
          <w:b/>
          <w:color w:val="000000"/>
          <w:sz w:val="24"/>
          <w:szCs w:val="24"/>
        </w:rPr>
        <w:t>ABUSE OF AUTHORITY</w:t>
      </w:r>
      <w:r w:rsidR="00191BB4">
        <w:rPr>
          <w:rFonts w:ascii="Times New Roman" w:eastAsia="Times New Roman" w:hAnsi="Times New Roman" w:cs="Times New Roman"/>
          <w:b/>
          <w:color w:val="000000"/>
          <w:sz w:val="24"/>
          <w:szCs w:val="24"/>
        </w:rPr>
        <w:t xml:space="preserve"> </w:t>
      </w:r>
      <w:r w:rsidR="003B3301" w:rsidRPr="00270B5A">
        <w:rPr>
          <w:rFonts w:ascii="Times New Roman" w:eastAsia="Times New Roman" w:hAnsi="Times New Roman" w:cs="Times New Roman"/>
          <w:b/>
          <w:color w:val="000000"/>
          <w:sz w:val="24"/>
          <w:szCs w:val="24"/>
        </w:rPr>
        <w:t>&amp; RAPE</w:t>
      </w:r>
    </w:p>
    <w:p w:rsidR="006E2C92" w:rsidRPr="00191BB4" w:rsidRDefault="00E74F33" w:rsidP="00191BB4">
      <w:pPr>
        <w:spacing w:line="360" w:lineRule="auto"/>
        <w:jc w:val="both"/>
        <w:rPr>
          <w:rFonts w:ascii="Times New Roman" w:eastAsia="Times New Roman" w:hAnsi="Times New Roman" w:cs="Times New Roman"/>
          <w:color w:val="000000"/>
          <w:sz w:val="24"/>
          <w:szCs w:val="24"/>
        </w:rPr>
      </w:pPr>
      <w:r w:rsidRPr="00191BB4">
        <w:rPr>
          <w:rFonts w:ascii="Times New Roman" w:eastAsia="Times New Roman" w:hAnsi="Times New Roman" w:cs="Times New Roman"/>
          <w:color w:val="000000"/>
          <w:sz w:val="24"/>
          <w:szCs w:val="24"/>
        </w:rPr>
        <w:t>Being good or bad is a trait of humans, not of a community. Talking particularly about police, there are two main schools of thoughts. One believes that all police officers are corrupt and its counterpart believes that police/ army can never do anything wrong. This idea of over-generalising things to such a great extent is completely wrong. This should not be misunderstood as it is wrong to respect army/poli</w:t>
      </w:r>
      <w:r w:rsidR="005309BB" w:rsidRPr="00191BB4">
        <w:rPr>
          <w:rFonts w:ascii="Times New Roman" w:eastAsia="Times New Roman" w:hAnsi="Times New Roman" w:cs="Times New Roman"/>
          <w:color w:val="000000"/>
          <w:sz w:val="24"/>
          <w:szCs w:val="24"/>
        </w:rPr>
        <w:t xml:space="preserve">ce. No. </w:t>
      </w:r>
      <w:r w:rsidRPr="00191BB4">
        <w:rPr>
          <w:rFonts w:ascii="Times New Roman" w:eastAsia="Times New Roman" w:hAnsi="Times New Roman" w:cs="Times New Roman"/>
          <w:color w:val="000000"/>
          <w:sz w:val="24"/>
          <w:szCs w:val="24"/>
        </w:rPr>
        <w:t>Abs</w:t>
      </w:r>
      <w:r w:rsidR="005309BB" w:rsidRPr="00191BB4">
        <w:rPr>
          <w:rFonts w:ascii="Times New Roman" w:eastAsia="Times New Roman" w:hAnsi="Times New Roman" w:cs="Times New Roman"/>
          <w:color w:val="000000"/>
          <w:sz w:val="24"/>
          <w:szCs w:val="24"/>
        </w:rPr>
        <w:t>olutely not. Rather, the idea is to make people understand that anyone can do wrong. If someone is in army then that doesn’t mean that he/she can’t do anything wrong. There are various cases where abuse of authority by army, police or any other authority can be seen.</w:t>
      </w:r>
      <w:r w:rsidR="00391E79" w:rsidRPr="00191BB4">
        <w:rPr>
          <w:rFonts w:ascii="Times New Roman" w:eastAsia="Times New Roman" w:hAnsi="Times New Roman" w:cs="Times New Roman"/>
          <w:color w:val="000000"/>
          <w:sz w:val="24"/>
          <w:szCs w:val="24"/>
        </w:rPr>
        <w:t xml:space="preserve"> In Shri D.K. Basu,</w:t>
      </w:r>
      <w:r w:rsidR="00430442">
        <w:rPr>
          <w:rFonts w:ascii="Times New Roman" w:eastAsia="Times New Roman" w:hAnsi="Times New Roman" w:cs="Times New Roman"/>
          <w:color w:val="000000"/>
          <w:sz w:val="24"/>
          <w:szCs w:val="24"/>
        </w:rPr>
        <w:t xml:space="preserve"> </w:t>
      </w:r>
      <w:r w:rsidR="00391E79" w:rsidRPr="00191BB4">
        <w:rPr>
          <w:rFonts w:ascii="Times New Roman" w:eastAsia="Times New Roman" w:hAnsi="Times New Roman" w:cs="Times New Roman"/>
          <w:color w:val="000000"/>
          <w:sz w:val="24"/>
          <w:szCs w:val="24"/>
        </w:rPr>
        <w:t xml:space="preserve">Ashok K. Johri vs State Of West Bengal,State Of U.P, Supreme Court observed that “ "Custodial violence" and abuse of police power is not only peculiar to this country, but it is widespread. It has been the concern of international community because the problem is universal and the challenge is almost global. The Universal Declaration of Human Rights in 1984, which market the emergency of worldwide trend of protection and guarantee of certain basic human rights, stipulates in Article 5 that "No </w:t>
      </w:r>
      <w:r w:rsidR="00391E79" w:rsidRPr="00191BB4">
        <w:rPr>
          <w:rFonts w:ascii="Times New Roman" w:eastAsia="Times New Roman" w:hAnsi="Times New Roman" w:cs="Times New Roman"/>
          <w:color w:val="000000"/>
          <w:sz w:val="24"/>
          <w:szCs w:val="24"/>
        </w:rPr>
        <w:lastRenderedPageBreak/>
        <w:t>one shall be subjected to torture or to curel, inhuman or degrading treatment or punishment." Despite the pious declaration, the crime continues unabated, though every civilised nation shows its concern and takes steps for its eradication.”</w:t>
      </w:r>
      <w:r w:rsidR="00391E79" w:rsidRPr="00191BB4">
        <w:rPr>
          <w:rStyle w:val="FootnoteReference"/>
          <w:rFonts w:ascii="Times New Roman" w:eastAsia="Times New Roman" w:hAnsi="Times New Roman" w:cs="Times New Roman"/>
          <w:color w:val="000000"/>
          <w:sz w:val="24"/>
          <w:szCs w:val="24"/>
        </w:rPr>
        <w:footnoteReference w:id="15"/>
      </w:r>
    </w:p>
    <w:p w:rsidR="003B3301" w:rsidRPr="00191BB4" w:rsidRDefault="003B3301" w:rsidP="00191BB4">
      <w:pPr>
        <w:spacing w:line="360" w:lineRule="auto"/>
        <w:jc w:val="both"/>
        <w:rPr>
          <w:rFonts w:ascii="Times New Roman" w:eastAsia="Times New Roman" w:hAnsi="Times New Roman" w:cs="Times New Roman"/>
          <w:color w:val="000000"/>
          <w:sz w:val="24"/>
          <w:szCs w:val="24"/>
        </w:rPr>
      </w:pPr>
    </w:p>
    <w:p w:rsidR="003B3301" w:rsidRPr="00191BB4" w:rsidRDefault="003B3301" w:rsidP="00191BB4">
      <w:pPr>
        <w:spacing w:line="360" w:lineRule="auto"/>
        <w:jc w:val="both"/>
        <w:rPr>
          <w:rFonts w:ascii="Times New Roman" w:eastAsia="Times New Roman" w:hAnsi="Times New Roman" w:cs="Times New Roman"/>
          <w:color w:val="000000"/>
          <w:sz w:val="24"/>
          <w:szCs w:val="24"/>
        </w:rPr>
      </w:pPr>
      <w:r w:rsidRPr="00191BB4">
        <w:rPr>
          <w:rFonts w:ascii="Times New Roman" w:eastAsia="Times New Roman" w:hAnsi="Times New Roman" w:cs="Times New Roman"/>
          <w:color w:val="000000"/>
          <w:sz w:val="24"/>
          <w:szCs w:val="24"/>
        </w:rPr>
        <w:t>And when it comes to rape, Supreme Court regards rape as the most hated crime. In a similar case where the petitioner was raped by two army men</w:t>
      </w:r>
      <w:r w:rsidR="007C0D44" w:rsidRPr="00191BB4">
        <w:rPr>
          <w:rStyle w:val="FootnoteReference"/>
          <w:rFonts w:ascii="Times New Roman" w:eastAsia="Times New Roman" w:hAnsi="Times New Roman" w:cs="Times New Roman"/>
          <w:color w:val="000000"/>
          <w:sz w:val="24"/>
          <w:szCs w:val="24"/>
        </w:rPr>
        <w:footnoteReference w:id="16"/>
      </w:r>
      <w:r w:rsidRPr="00191BB4">
        <w:rPr>
          <w:rFonts w:ascii="Times New Roman" w:eastAsia="Times New Roman" w:hAnsi="Times New Roman" w:cs="Times New Roman"/>
          <w:color w:val="000000"/>
          <w:sz w:val="24"/>
          <w:szCs w:val="24"/>
        </w:rPr>
        <w:t xml:space="preserve">, </w:t>
      </w:r>
      <w:r w:rsidR="007C0D44" w:rsidRPr="00191BB4">
        <w:rPr>
          <w:rFonts w:ascii="Times New Roman" w:eastAsia="Times New Roman" w:hAnsi="Times New Roman" w:cs="Times New Roman"/>
          <w:color w:val="000000"/>
          <w:sz w:val="24"/>
          <w:szCs w:val="24"/>
        </w:rPr>
        <w:t xml:space="preserve">the </w:t>
      </w:r>
      <w:r w:rsidR="00EC2B7E" w:rsidRPr="00191BB4">
        <w:rPr>
          <w:rFonts w:ascii="Times New Roman" w:eastAsia="Times New Roman" w:hAnsi="Times New Roman" w:cs="Times New Roman"/>
          <w:color w:val="000000"/>
          <w:sz w:val="24"/>
          <w:szCs w:val="24"/>
        </w:rPr>
        <w:t>High Court of Guwahati recited the comment on rape made by the Supreme Court in the case of Shri Bodhisattwa Gautam vs Miss Subhra</w:t>
      </w:r>
      <w:r w:rsidR="00430442">
        <w:rPr>
          <w:rFonts w:ascii="Times New Roman" w:eastAsia="Times New Roman" w:hAnsi="Times New Roman" w:cs="Times New Roman"/>
          <w:color w:val="000000"/>
          <w:sz w:val="24"/>
          <w:szCs w:val="24"/>
        </w:rPr>
        <w:t xml:space="preserve"> </w:t>
      </w:r>
      <w:r w:rsidR="00EC2B7E" w:rsidRPr="00191BB4">
        <w:rPr>
          <w:rFonts w:ascii="Times New Roman" w:eastAsia="Times New Roman" w:hAnsi="Times New Roman" w:cs="Times New Roman"/>
          <w:color w:val="000000"/>
          <w:sz w:val="24"/>
          <w:szCs w:val="24"/>
        </w:rPr>
        <w:t>Chakraborty as: "Rape is a crime not only against the person of a woman, it is crime against the entire society. It destroys the entire psychology of a woman as pushes her into deep emotional crises, Rape is, therefore, the most hated crime. It is a crime against basic human rights and is violative of the victim's most cherished right, namely, right to life which includes right to live with human dignity contained in Article 21.”</w:t>
      </w:r>
      <w:r w:rsidR="00EC2B7E" w:rsidRPr="00191BB4">
        <w:rPr>
          <w:rStyle w:val="FootnoteReference"/>
          <w:rFonts w:ascii="Times New Roman" w:eastAsia="Times New Roman" w:hAnsi="Times New Roman" w:cs="Times New Roman"/>
          <w:color w:val="000000"/>
          <w:sz w:val="24"/>
          <w:szCs w:val="24"/>
        </w:rPr>
        <w:footnoteReference w:id="17"/>
      </w:r>
    </w:p>
    <w:p w:rsidR="000A7840" w:rsidRPr="00191BB4" w:rsidRDefault="000A7840" w:rsidP="00191BB4">
      <w:pPr>
        <w:spacing w:line="360" w:lineRule="auto"/>
        <w:jc w:val="both"/>
        <w:rPr>
          <w:rFonts w:ascii="Times New Roman" w:eastAsia="Times New Roman" w:hAnsi="Times New Roman" w:cs="Times New Roman"/>
          <w:color w:val="000000"/>
          <w:sz w:val="24"/>
          <w:szCs w:val="24"/>
        </w:rPr>
      </w:pPr>
    </w:p>
    <w:p w:rsidR="00833B91" w:rsidRDefault="00833B91" w:rsidP="00112D6A">
      <w:pPr>
        <w:spacing w:line="360" w:lineRule="auto"/>
        <w:jc w:val="center"/>
        <w:rPr>
          <w:rFonts w:ascii="Times New Roman" w:eastAsia="Times New Roman" w:hAnsi="Times New Roman" w:cs="Times New Roman"/>
          <w:b/>
          <w:color w:val="000000"/>
          <w:sz w:val="28"/>
          <w:szCs w:val="28"/>
          <w:u w:val="single"/>
        </w:rPr>
      </w:pPr>
      <w:r w:rsidRPr="00270B5A">
        <w:rPr>
          <w:rFonts w:ascii="Times New Roman" w:eastAsia="Times New Roman" w:hAnsi="Times New Roman" w:cs="Times New Roman"/>
          <w:b/>
          <w:color w:val="000000"/>
          <w:sz w:val="28"/>
          <w:szCs w:val="28"/>
          <w:u w:val="single"/>
        </w:rPr>
        <w:t>J</w:t>
      </w:r>
      <w:r w:rsidR="00270B5A">
        <w:rPr>
          <w:rFonts w:ascii="Times New Roman" w:eastAsia="Times New Roman" w:hAnsi="Times New Roman" w:cs="Times New Roman"/>
          <w:b/>
          <w:color w:val="000000"/>
          <w:sz w:val="28"/>
          <w:szCs w:val="28"/>
          <w:u w:val="single"/>
        </w:rPr>
        <w:t>UDGMENT</w:t>
      </w:r>
    </w:p>
    <w:p w:rsidR="00833B91" w:rsidRPr="001F3215" w:rsidRDefault="00833B91" w:rsidP="00112D6A">
      <w:pPr>
        <w:spacing w:line="360" w:lineRule="auto"/>
        <w:jc w:val="center"/>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Broad parameters in assisting the victims of rape:</w:t>
      </w:r>
    </w:p>
    <w:p w:rsidR="00833B91" w:rsidRPr="001F3215" w:rsidRDefault="00833B91"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(1)The complainants of sexual assault cases should be provided with legal representation. It is important to have someone who is well-acquainted with the criminal justice system. The role of the victim's advocate would not only be to explain to the victim the nature of the proceedings, to prepare her for the case and to assist her in the police station and in court but to provide her with guidance as to how she might obtain help of a different nature from other agencies, for example, mind counseling or medical assistance. It is important to secure continuity of assistance by ensuring that the same person who looked after the complainant's interests in the police station represent her till the end of the case.</w:t>
      </w:r>
    </w:p>
    <w:p w:rsidR="00833B91" w:rsidRPr="001F3215" w:rsidRDefault="00833B91" w:rsidP="00112D6A">
      <w:pPr>
        <w:spacing w:line="360" w:lineRule="auto"/>
        <w:jc w:val="center"/>
        <w:rPr>
          <w:rFonts w:ascii="Times New Roman" w:eastAsia="Times New Roman" w:hAnsi="Times New Roman" w:cs="Times New Roman"/>
          <w:color w:val="000000"/>
          <w:sz w:val="24"/>
          <w:szCs w:val="24"/>
        </w:rPr>
      </w:pPr>
    </w:p>
    <w:p w:rsidR="00833B91" w:rsidRPr="001F3215" w:rsidRDefault="00833B91"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lastRenderedPageBreak/>
        <w:t>(2)Legal assistance will have to be provided at the police station since the victim of sexual assault might very well be in a distressed state upon arrival at the police station, the guidance and support of a lawyer at this stage and whilst she was being questioned would be of great assistance to her.</w:t>
      </w:r>
    </w:p>
    <w:p w:rsidR="008675D2" w:rsidRPr="001F3215" w:rsidRDefault="00833B91"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xml:space="preserve">(3)The police should be under a duty to inform the victim of her right to representation before any questions were asked of her and that the police report should state that the victim was so informed. </w:t>
      </w:r>
    </w:p>
    <w:p w:rsidR="00833B91" w:rsidRPr="001F3215" w:rsidRDefault="00833B91"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(4)A list of advocates willing to act in these cases should be kept at the police station for victims who did not have a particular lawyer in mind or whose own lawyer was unavailable.</w:t>
      </w:r>
    </w:p>
    <w:p w:rsidR="00833B91" w:rsidRPr="001F3215" w:rsidRDefault="00833B91"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(5)The advocate shall be appointed by the court, upon application by the police at the earliest convenient moment, but in order to ensure that victims were questioned without undue delay, advocates would be authorised to act at the police station before leave of the court was sought or obtained.</w:t>
      </w:r>
    </w:p>
    <w:p w:rsidR="00833B91" w:rsidRPr="006E4D13" w:rsidRDefault="00833B91" w:rsidP="00191BB4">
      <w:pPr>
        <w:spacing w:line="360" w:lineRule="auto"/>
        <w:jc w:val="both"/>
        <w:rPr>
          <w:rFonts w:ascii="Times New Roman" w:eastAsia="Times New Roman" w:hAnsi="Times New Roman" w:cs="Times New Roman"/>
          <w:color w:val="000000"/>
          <w:szCs w:val="24"/>
        </w:rPr>
      </w:pPr>
      <w:r w:rsidRPr="001F3215">
        <w:rPr>
          <w:rFonts w:ascii="Times New Roman" w:eastAsia="Times New Roman" w:hAnsi="Times New Roman" w:cs="Times New Roman"/>
          <w:color w:val="000000"/>
          <w:sz w:val="24"/>
          <w:szCs w:val="24"/>
        </w:rPr>
        <w:t>(6)In all rape trials anonymity of the victim must be maintained, as far as necessary</w:t>
      </w:r>
      <w:r w:rsidRPr="006E4D13">
        <w:rPr>
          <w:rFonts w:ascii="Times New Roman" w:eastAsia="Times New Roman" w:hAnsi="Times New Roman" w:cs="Times New Roman"/>
          <w:color w:val="000000"/>
          <w:szCs w:val="24"/>
        </w:rPr>
        <w:t>.</w:t>
      </w:r>
    </w:p>
    <w:p w:rsidR="00833B91" w:rsidRPr="006E4D13" w:rsidRDefault="00833B91" w:rsidP="00191BB4">
      <w:pPr>
        <w:spacing w:line="360" w:lineRule="auto"/>
        <w:jc w:val="both"/>
        <w:rPr>
          <w:rFonts w:ascii="Times New Roman" w:eastAsia="Times New Roman" w:hAnsi="Times New Roman" w:cs="Times New Roman"/>
          <w:color w:val="000000"/>
          <w:szCs w:val="24"/>
        </w:rPr>
      </w:pPr>
      <w:r w:rsidRPr="006E4D13">
        <w:rPr>
          <w:rFonts w:ascii="Times New Roman" w:eastAsia="Times New Roman" w:hAnsi="Times New Roman" w:cs="Times New Roman"/>
          <w:color w:val="000000"/>
          <w:szCs w:val="24"/>
        </w:rPr>
        <w:t>(7)It is necessary, having regard to the Directive Principles contained under Article 38(1) of the Constitution of India to set up Criminal Injuries Compensation Board. Rape victims frequently incur substantial financial loss. Some, for example, are too traumatised to continue in employment.</w:t>
      </w:r>
    </w:p>
    <w:p w:rsidR="00833B91" w:rsidRPr="006E4D13" w:rsidRDefault="00833B91" w:rsidP="00191BB4">
      <w:pPr>
        <w:spacing w:line="360" w:lineRule="auto"/>
        <w:jc w:val="both"/>
        <w:rPr>
          <w:rFonts w:ascii="Times New Roman" w:eastAsia="Times New Roman" w:hAnsi="Times New Roman" w:cs="Times New Roman"/>
          <w:color w:val="000000"/>
          <w:szCs w:val="24"/>
        </w:rPr>
      </w:pPr>
      <w:r w:rsidRPr="006E4D13">
        <w:rPr>
          <w:rFonts w:ascii="Times New Roman" w:eastAsia="Times New Roman" w:hAnsi="Times New Roman" w:cs="Times New Roman"/>
          <w:color w:val="000000"/>
          <w:szCs w:val="24"/>
        </w:rPr>
        <w:t>(8)Compensation for victims shall be awarded by the court on conviction of the offender and by the Criminal Injuries Compensation Board whether or not a conviction has taken place. The Board will take into account pain, suffering and shock as well as loss of earnings due to pregnancy and the expenses of child birth if this occurred as a result of the rape.</w:t>
      </w:r>
    </w:p>
    <w:p w:rsidR="00833B91" w:rsidRPr="00191BB4" w:rsidRDefault="00833B91" w:rsidP="00191BB4">
      <w:pPr>
        <w:spacing w:line="360" w:lineRule="auto"/>
        <w:jc w:val="both"/>
        <w:rPr>
          <w:rFonts w:ascii="Times New Roman" w:eastAsia="Times New Roman" w:hAnsi="Times New Roman" w:cs="Times New Roman"/>
          <w:color w:val="000000"/>
          <w:sz w:val="24"/>
          <w:szCs w:val="24"/>
        </w:rPr>
      </w:pPr>
      <w:r w:rsidRPr="00191BB4">
        <w:rPr>
          <w:rFonts w:ascii="Times New Roman" w:eastAsia="Times New Roman" w:hAnsi="Times New Roman" w:cs="Times New Roman"/>
          <w:color w:val="000000"/>
          <w:sz w:val="24"/>
          <w:szCs w:val="24"/>
        </w:rPr>
        <w:t>• National Commission for Women will have to evolve such scheme as to wipe out the tears of such unfortunate victims. Such a scheme shall be prepared within six months from the date of this judgment.</w:t>
      </w:r>
      <w:r w:rsidR="00270B5A" w:rsidRPr="00191BB4">
        <w:rPr>
          <w:rFonts w:ascii="Times New Roman" w:eastAsia="Times New Roman" w:hAnsi="Times New Roman" w:cs="Times New Roman"/>
          <w:color w:val="000000"/>
          <w:sz w:val="24"/>
          <w:szCs w:val="24"/>
        </w:rPr>
        <w:t xml:space="preserve">Thereupon, the Union of India, </w:t>
      </w:r>
      <w:r w:rsidRPr="00191BB4">
        <w:rPr>
          <w:rFonts w:ascii="Times New Roman" w:eastAsia="Times New Roman" w:hAnsi="Times New Roman" w:cs="Times New Roman"/>
          <w:color w:val="000000"/>
          <w:sz w:val="24"/>
          <w:szCs w:val="24"/>
        </w:rPr>
        <w:t>will examine the same and shall necessary steps for the implementation of the scheme at the earliest.</w:t>
      </w:r>
    </w:p>
    <w:p w:rsidR="00270B5A" w:rsidRDefault="00270B5A" w:rsidP="00112D6A">
      <w:pPr>
        <w:spacing w:line="360" w:lineRule="auto"/>
        <w:rPr>
          <w:rFonts w:ascii="Times New Roman" w:eastAsia="Times New Roman" w:hAnsi="Times New Roman" w:cs="Times New Roman"/>
          <w:color w:val="000000"/>
          <w:szCs w:val="24"/>
        </w:rPr>
      </w:pPr>
    </w:p>
    <w:p w:rsidR="00430442" w:rsidRDefault="00430442" w:rsidP="00112D6A">
      <w:pPr>
        <w:spacing w:line="360" w:lineRule="auto"/>
        <w:rPr>
          <w:rFonts w:ascii="Times New Roman" w:eastAsia="Times New Roman" w:hAnsi="Times New Roman" w:cs="Times New Roman"/>
          <w:color w:val="000000"/>
          <w:szCs w:val="24"/>
        </w:rPr>
      </w:pPr>
    </w:p>
    <w:p w:rsidR="00270B5A" w:rsidRPr="008675D2" w:rsidRDefault="00270B5A" w:rsidP="00112D6A">
      <w:pPr>
        <w:spacing w:line="360" w:lineRule="auto"/>
        <w:jc w:val="center"/>
        <w:rPr>
          <w:rFonts w:ascii="Times New Roman" w:eastAsia="Times New Roman" w:hAnsi="Times New Roman" w:cs="Times New Roman"/>
          <w:color w:val="000000"/>
          <w:u w:val="single"/>
        </w:rPr>
      </w:pPr>
      <w:r w:rsidRPr="00270B5A">
        <w:rPr>
          <w:rFonts w:ascii="Times New Roman" w:eastAsia="Times New Roman" w:hAnsi="Times New Roman" w:cs="Times New Roman"/>
          <w:b/>
          <w:color w:val="000000"/>
          <w:sz w:val="28"/>
          <w:szCs w:val="28"/>
          <w:u w:val="single"/>
        </w:rPr>
        <w:lastRenderedPageBreak/>
        <w:t>OVERVIEW OF THE JUDGMENT</w:t>
      </w:r>
    </w:p>
    <w:p w:rsidR="008675D2" w:rsidRPr="001F3215" w:rsidRDefault="008675D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The court issued some board parameters to assist the victims of rape. It is justifiable because the majority of rape cases in India are of women of rural areas. The literacy rate of rural areas is way below than the average and talking particularly about women of rural areas, they are anyway less literate than the men there. They are unknown about how things go on in police station, courts, etc. So it was important to make them acquainted with their rights and other options that they have during the time of reporting of crime. Another thing to notice is the anonymity of the victim. One of the parameters talked about maintaining the anonymity of the victim. In a country like India, what society think of us is given more importance than what we truly are. We can't change the psyche of the society that easily. People in rural areas just outcast the rape victims. They don't accept them. So it was very much needed to maintain the anonymity of the victim throughout the trail.</w:t>
      </w:r>
    </w:p>
    <w:p w:rsidR="008675D2" w:rsidRPr="001F3215" w:rsidRDefault="008675D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 xml:space="preserve">The police, the government, the commission </w:t>
      </w:r>
      <w:r w:rsidR="001F3215" w:rsidRPr="001F3215">
        <w:rPr>
          <w:rFonts w:ascii="Times New Roman" w:eastAsia="Times New Roman" w:hAnsi="Times New Roman" w:cs="Times New Roman"/>
          <w:color w:val="000000"/>
          <w:sz w:val="24"/>
          <w:szCs w:val="24"/>
        </w:rPr>
        <w:t>(</w:t>
      </w:r>
      <w:r w:rsidRPr="001F3215">
        <w:rPr>
          <w:rFonts w:ascii="Times New Roman" w:eastAsia="Times New Roman" w:hAnsi="Times New Roman" w:cs="Times New Roman"/>
          <w:color w:val="000000"/>
          <w:sz w:val="24"/>
          <w:szCs w:val="24"/>
        </w:rPr>
        <w:t>National Commission for Women), etc. are more for our betterment rather than the criminals'. The primary focus of them should be to help the victims, rather than harassing them by unnecessarily troubling them and by neither having sympathy nor empathy to</w:t>
      </w:r>
      <w:r w:rsidR="001F3215" w:rsidRPr="001F3215">
        <w:rPr>
          <w:rFonts w:ascii="Times New Roman" w:eastAsia="Times New Roman" w:hAnsi="Times New Roman" w:cs="Times New Roman"/>
          <w:color w:val="000000"/>
          <w:sz w:val="24"/>
          <w:szCs w:val="24"/>
        </w:rPr>
        <w:t xml:space="preserve">wards </w:t>
      </w:r>
      <w:r w:rsidRPr="001F3215">
        <w:rPr>
          <w:rFonts w:ascii="Times New Roman" w:eastAsia="Times New Roman" w:hAnsi="Times New Roman" w:cs="Times New Roman"/>
          <w:color w:val="000000"/>
          <w:sz w:val="24"/>
          <w:szCs w:val="24"/>
        </w:rPr>
        <w:t xml:space="preserve">them. </w:t>
      </w:r>
    </w:p>
    <w:p w:rsidR="000A7840" w:rsidRDefault="008675D2" w:rsidP="00191BB4">
      <w:pPr>
        <w:spacing w:line="360" w:lineRule="auto"/>
        <w:jc w:val="both"/>
        <w:rPr>
          <w:rFonts w:ascii="Times New Roman" w:eastAsia="Times New Roman" w:hAnsi="Times New Roman" w:cs="Times New Roman"/>
          <w:color w:val="000000"/>
          <w:sz w:val="24"/>
          <w:szCs w:val="24"/>
        </w:rPr>
      </w:pPr>
      <w:r w:rsidRPr="001F3215">
        <w:rPr>
          <w:rFonts w:ascii="Times New Roman" w:eastAsia="Times New Roman" w:hAnsi="Times New Roman" w:cs="Times New Roman"/>
          <w:color w:val="000000"/>
          <w:sz w:val="24"/>
          <w:szCs w:val="24"/>
        </w:rPr>
        <w:t>This judgment is, to a great extent, very much helpful to the victims of rape and at the same time it doesn't harm the rights of the accused and the auth</w:t>
      </w:r>
      <w:r w:rsidRPr="00112D6A">
        <w:rPr>
          <w:rFonts w:ascii="Times New Roman" w:eastAsia="Times New Roman" w:hAnsi="Times New Roman" w:cs="Times New Roman"/>
          <w:sz w:val="24"/>
          <w:szCs w:val="24"/>
        </w:rPr>
        <w:t>o</w:t>
      </w:r>
      <w:r w:rsidRPr="001F3215">
        <w:rPr>
          <w:rFonts w:ascii="Times New Roman" w:eastAsia="Times New Roman" w:hAnsi="Times New Roman" w:cs="Times New Roman"/>
          <w:color w:val="000000"/>
          <w:sz w:val="24"/>
          <w:szCs w:val="24"/>
        </w:rPr>
        <w:t>rities too.</w:t>
      </w:r>
    </w:p>
    <w:p w:rsidR="00112D6A" w:rsidRPr="001F3215" w:rsidRDefault="00112D6A" w:rsidP="00112D6A">
      <w:pPr>
        <w:spacing w:line="360" w:lineRule="auto"/>
        <w:jc w:val="center"/>
        <w:rPr>
          <w:rFonts w:ascii="Times New Roman" w:eastAsia="Times New Roman" w:hAnsi="Times New Roman" w:cs="Times New Roman"/>
          <w:color w:val="000000"/>
          <w:sz w:val="24"/>
          <w:szCs w:val="24"/>
        </w:rPr>
      </w:pPr>
    </w:p>
    <w:p w:rsidR="00040715" w:rsidRDefault="008675D2" w:rsidP="00112D6A">
      <w:pPr>
        <w:spacing w:line="360" w:lineRule="auto"/>
        <w:jc w:val="center"/>
        <w:rPr>
          <w:rFonts w:ascii="Times New Roman" w:eastAsia="Times New Roman" w:hAnsi="Times New Roman" w:cs="Times New Roman"/>
          <w:b/>
          <w:color w:val="000000"/>
          <w:sz w:val="28"/>
          <w:szCs w:val="28"/>
          <w:u w:val="single"/>
        </w:rPr>
      </w:pPr>
      <w:r w:rsidRPr="008675D2">
        <w:rPr>
          <w:rFonts w:ascii="Times New Roman" w:eastAsia="Times New Roman" w:hAnsi="Times New Roman" w:cs="Times New Roman"/>
          <w:b/>
          <w:color w:val="000000"/>
          <w:sz w:val="28"/>
          <w:szCs w:val="28"/>
          <w:u w:val="single"/>
        </w:rPr>
        <w:t>REFERENCES</w:t>
      </w:r>
    </w:p>
    <w:p w:rsidR="008675D2" w:rsidRPr="00A311AD" w:rsidRDefault="008675D2" w:rsidP="00112D6A">
      <w:pPr>
        <w:spacing w:line="360" w:lineRule="auto"/>
        <w:rPr>
          <w:rFonts w:ascii="Times New Roman" w:eastAsia="Times New Roman" w:hAnsi="Times New Roman" w:cs="Times New Roman"/>
          <w:color w:val="000000"/>
          <w:sz w:val="24"/>
          <w:szCs w:val="24"/>
        </w:rPr>
      </w:pPr>
      <w:r w:rsidRPr="00A311AD">
        <w:rPr>
          <w:rFonts w:ascii="Times New Roman" w:eastAsia="Times New Roman" w:hAnsi="Times New Roman" w:cs="Times New Roman"/>
          <w:color w:val="000000"/>
          <w:sz w:val="24"/>
          <w:szCs w:val="24"/>
        </w:rPr>
        <w:t>Delhi Domestic Working Women’s Forum v. UOI, 1995 SSC(1)14</w:t>
      </w:r>
    </w:p>
    <w:p w:rsidR="008675D2" w:rsidRPr="00A311AD" w:rsidRDefault="008675D2" w:rsidP="00112D6A">
      <w:pPr>
        <w:spacing w:line="360" w:lineRule="auto"/>
        <w:rPr>
          <w:rFonts w:ascii="Times New Roman" w:hAnsi="Times New Roman" w:cs="Times New Roman"/>
          <w:sz w:val="24"/>
          <w:szCs w:val="24"/>
        </w:rPr>
      </w:pPr>
      <w:r w:rsidRPr="00A311AD">
        <w:rPr>
          <w:rFonts w:ascii="Times New Roman" w:hAnsi="Times New Roman" w:cs="Times New Roman"/>
          <w:sz w:val="24"/>
          <w:szCs w:val="24"/>
        </w:rPr>
        <w:t>Article 2, UDHR</w:t>
      </w:r>
    </w:p>
    <w:p w:rsidR="008675D2" w:rsidRPr="00A311AD" w:rsidRDefault="008675D2" w:rsidP="00112D6A">
      <w:pPr>
        <w:spacing w:line="360" w:lineRule="auto"/>
        <w:rPr>
          <w:rFonts w:ascii="Times New Roman" w:hAnsi="Times New Roman" w:cs="Times New Roman"/>
          <w:sz w:val="24"/>
          <w:szCs w:val="24"/>
        </w:rPr>
      </w:pPr>
      <w:r w:rsidRPr="00A311AD">
        <w:rPr>
          <w:rFonts w:ascii="Times New Roman" w:hAnsi="Times New Roman" w:cs="Times New Roman"/>
          <w:sz w:val="24"/>
          <w:szCs w:val="24"/>
        </w:rPr>
        <w:t>Article 6, CEDAW</w:t>
      </w:r>
    </w:p>
    <w:p w:rsidR="008675D2" w:rsidRPr="00A311AD" w:rsidRDefault="008675D2" w:rsidP="00112D6A">
      <w:pPr>
        <w:spacing w:line="360" w:lineRule="auto"/>
        <w:rPr>
          <w:rFonts w:ascii="Times New Roman" w:hAnsi="Times New Roman" w:cs="Times New Roman"/>
          <w:sz w:val="24"/>
          <w:szCs w:val="24"/>
        </w:rPr>
      </w:pPr>
      <w:r w:rsidRPr="00A311AD">
        <w:rPr>
          <w:rFonts w:ascii="Times New Roman" w:hAnsi="Times New Roman" w:cs="Times New Roman"/>
          <w:sz w:val="24"/>
          <w:szCs w:val="24"/>
        </w:rPr>
        <w:t>Article 2, VAWG</w:t>
      </w:r>
    </w:p>
    <w:p w:rsidR="008675D2" w:rsidRPr="00A311AD" w:rsidRDefault="008675D2" w:rsidP="00112D6A">
      <w:pPr>
        <w:spacing w:line="360" w:lineRule="auto"/>
        <w:rPr>
          <w:rFonts w:ascii="Times New Roman" w:hAnsi="Times New Roman" w:cs="Times New Roman"/>
          <w:sz w:val="24"/>
          <w:szCs w:val="24"/>
        </w:rPr>
      </w:pPr>
      <w:r w:rsidRPr="00A311AD">
        <w:rPr>
          <w:rFonts w:ascii="Times New Roman" w:hAnsi="Times New Roman" w:cs="Times New Roman"/>
          <w:sz w:val="24"/>
          <w:szCs w:val="24"/>
        </w:rPr>
        <w:t>Part 1 Section 18, VDPA</w:t>
      </w:r>
    </w:p>
    <w:p w:rsidR="008675D2" w:rsidRPr="00A311AD" w:rsidRDefault="0071627D" w:rsidP="00112D6A">
      <w:pPr>
        <w:spacing w:line="360" w:lineRule="auto"/>
        <w:rPr>
          <w:rFonts w:ascii="Times New Roman" w:hAnsi="Times New Roman" w:cs="Times New Roman"/>
          <w:color w:val="000000" w:themeColor="text1"/>
          <w:sz w:val="24"/>
          <w:szCs w:val="24"/>
        </w:rPr>
      </w:pPr>
      <w:hyperlink r:id="rId9" w:history="1">
        <w:r w:rsidR="00040715" w:rsidRPr="00A311AD">
          <w:rPr>
            <w:rStyle w:val="Hyperlink"/>
            <w:rFonts w:ascii="Times New Roman" w:hAnsi="Times New Roman" w:cs="Times New Roman"/>
            <w:color w:val="000000" w:themeColor="text1"/>
            <w:sz w:val="24"/>
            <w:szCs w:val="24"/>
          </w:rPr>
          <w:t>https://www.icrc.org/en/doc/resources/documents/statement/2013/united-nations-women-statement-2013-10-16.htm</w:t>
        </w:r>
      </w:hyperlink>
    </w:p>
    <w:p w:rsidR="00040715" w:rsidRPr="00A311AD" w:rsidRDefault="0071627D" w:rsidP="00112D6A">
      <w:pPr>
        <w:spacing w:line="360" w:lineRule="auto"/>
        <w:rPr>
          <w:rFonts w:ascii="Times New Roman" w:hAnsi="Times New Roman" w:cs="Times New Roman"/>
          <w:color w:val="000000" w:themeColor="text1"/>
          <w:sz w:val="24"/>
          <w:szCs w:val="24"/>
          <w:shd w:val="clear" w:color="auto" w:fill="FFFFFF"/>
        </w:rPr>
      </w:pPr>
      <w:hyperlink r:id="rId10" w:history="1">
        <w:r w:rsidR="00040715" w:rsidRPr="00A311AD">
          <w:rPr>
            <w:rStyle w:val="Hyperlink"/>
            <w:rFonts w:ascii="Times New Roman" w:hAnsi="Times New Roman" w:cs="Times New Roman"/>
            <w:color w:val="000000" w:themeColor="text1"/>
            <w:sz w:val="24"/>
            <w:szCs w:val="24"/>
            <w:shd w:val="clear" w:color="auto" w:fill="FFFFFF"/>
          </w:rPr>
          <w:t>http://www.legislation.gov.uk/ukpga/2003/42/contents</w:t>
        </w:r>
      </w:hyperlink>
    </w:p>
    <w:p w:rsidR="00040715" w:rsidRPr="00A311AD" w:rsidRDefault="00040715" w:rsidP="00112D6A">
      <w:pPr>
        <w:spacing w:line="360" w:lineRule="auto"/>
        <w:rPr>
          <w:rFonts w:ascii="Times New Roman" w:hAnsi="Times New Roman" w:cs="Times New Roman"/>
          <w:color w:val="4A4A4A"/>
          <w:sz w:val="24"/>
          <w:szCs w:val="24"/>
          <w:shd w:val="clear" w:color="auto" w:fill="FFFFFF"/>
        </w:rPr>
      </w:pPr>
      <w:r w:rsidRPr="00A311AD">
        <w:rPr>
          <w:rFonts w:ascii="Times New Roman" w:hAnsi="Times New Roman" w:cs="Times New Roman"/>
          <w:sz w:val="24"/>
          <w:szCs w:val="24"/>
        </w:rPr>
        <w:t>Hussainara Khatoon v. Home Secretary State of Bihar, AIR1979SC1360</w:t>
      </w:r>
    </w:p>
    <w:p w:rsidR="00040715" w:rsidRPr="00A311AD" w:rsidRDefault="00040715" w:rsidP="00112D6A">
      <w:pPr>
        <w:spacing w:line="360" w:lineRule="auto"/>
        <w:rPr>
          <w:rFonts w:ascii="Times New Roman" w:hAnsi="Times New Roman" w:cs="Times New Roman"/>
          <w:sz w:val="24"/>
          <w:szCs w:val="24"/>
        </w:rPr>
      </w:pPr>
      <w:r w:rsidRPr="00A311AD">
        <w:rPr>
          <w:rFonts w:ascii="Times New Roman" w:eastAsia="Times New Roman" w:hAnsi="Times New Roman" w:cs="Times New Roman"/>
          <w:color w:val="000000"/>
          <w:sz w:val="24"/>
          <w:szCs w:val="24"/>
        </w:rPr>
        <w:t>Selvi.J.Jayalalithaa vs Central Bureau Of Investigation</w:t>
      </w:r>
      <w:r w:rsidRPr="00A311AD">
        <w:rPr>
          <w:rFonts w:ascii="Times New Roman" w:hAnsi="Times New Roman" w:cs="Times New Roman"/>
          <w:sz w:val="24"/>
          <w:szCs w:val="24"/>
        </w:rPr>
        <w:t>, 2012MLJ(Crl)701</w:t>
      </w:r>
    </w:p>
    <w:p w:rsidR="00040715" w:rsidRPr="00A311AD" w:rsidRDefault="00B94977" w:rsidP="00112D6A">
      <w:pPr>
        <w:spacing w:line="360" w:lineRule="auto"/>
        <w:rPr>
          <w:rFonts w:ascii="Times New Roman" w:hAnsi="Times New Roman" w:cs="Times New Roman"/>
          <w:sz w:val="24"/>
          <w:szCs w:val="24"/>
        </w:rPr>
      </w:pPr>
      <w:r w:rsidRPr="00A311AD">
        <w:rPr>
          <w:rFonts w:ascii="Times New Roman" w:eastAsia="Times New Roman" w:hAnsi="Times New Roman" w:cs="Times New Roman"/>
          <w:color w:val="000000"/>
          <w:sz w:val="24"/>
          <w:szCs w:val="24"/>
        </w:rPr>
        <w:t>Sajjan Kumar vs C.B.I</w:t>
      </w:r>
      <w:r w:rsidR="00040715" w:rsidRPr="00A311AD">
        <w:rPr>
          <w:rFonts w:ascii="Times New Roman" w:eastAsia="Times New Roman" w:hAnsi="Times New Roman" w:cs="Times New Roman"/>
          <w:color w:val="000000"/>
          <w:sz w:val="24"/>
          <w:szCs w:val="24"/>
        </w:rPr>
        <w:t xml:space="preserve"> , </w:t>
      </w:r>
      <w:r w:rsidR="00040715" w:rsidRPr="00A311AD">
        <w:rPr>
          <w:rFonts w:ascii="Times New Roman" w:hAnsi="Times New Roman" w:cs="Times New Roman"/>
          <w:sz w:val="24"/>
          <w:szCs w:val="24"/>
        </w:rPr>
        <w:t>171(2010)DLT120</w:t>
      </w:r>
    </w:p>
    <w:p w:rsidR="00040715" w:rsidRPr="00A311AD" w:rsidRDefault="00040715" w:rsidP="00112D6A">
      <w:pPr>
        <w:pStyle w:val="FootnoteText"/>
        <w:spacing w:line="360" w:lineRule="auto"/>
        <w:rPr>
          <w:rFonts w:ascii="Times New Roman" w:hAnsi="Times New Roman" w:cs="Times New Roman"/>
          <w:sz w:val="24"/>
          <w:szCs w:val="24"/>
        </w:rPr>
      </w:pPr>
      <w:r w:rsidRPr="00A311AD">
        <w:rPr>
          <w:rFonts w:ascii="Times New Roman" w:hAnsi="Times New Roman" w:cs="Times New Roman"/>
          <w:sz w:val="24"/>
          <w:szCs w:val="24"/>
        </w:rPr>
        <w:t>State Of Andhra Pradesh vs P.V. Pavithran, AIR1990SC1266</w:t>
      </w:r>
    </w:p>
    <w:p w:rsidR="00040715" w:rsidRPr="00A311AD" w:rsidRDefault="00040715" w:rsidP="00112D6A">
      <w:pPr>
        <w:pStyle w:val="FootnoteText"/>
        <w:spacing w:line="360" w:lineRule="auto"/>
        <w:rPr>
          <w:rFonts w:ascii="Times New Roman" w:hAnsi="Times New Roman" w:cs="Times New Roman"/>
          <w:sz w:val="24"/>
          <w:szCs w:val="24"/>
        </w:rPr>
      </w:pPr>
      <w:r w:rsidRPr="00A311AD">
        <w:rPr>
          <w:rFonts w:ascii="Times New Roman" w:hAnsi="Times New Roman" w:cs="Times New Roman"/>
          <w:sz w:val="24"/>
          <w:szCs w:val="24"/>
        </w:rPr>
        <w:t>Vasantha R. vs Union Of India (Uoi) And Ors., (2001)IILLJ843Mad</w:t>
      </w:r>
    </w:p>
    <w:p w:rsidR="00040715" w:rsidRPr="00A311AD" w:rsidRDefault="0071627D" w:rsidP="00112D6A">
      <w:pPr>
        <w:spacing w:line="360" w:lineRule="auto"/>
        <w:rPr>
          <w:rFonts w:ascii="Times New Roman" w:hAnsi="Times New Roman" w:cs="Times New Roman"/>
          <w:sz w:val="24"/>
          <w:szCs w:val="24"/>
        </w:rPr>
      </w:pPr>
      <w:hyperlink r:id="rId11" w:history="1">
        <w:r w:rsidR="00040715" w:rsidRPr="00A311AD">
          <w:rPr>
            <w:rStyle w:val="Hyperlink"/>
            <w:rFonts w:ascii="Times New Roman" w:hAnsi="Times New Roman" w:cs="Times New Roman"/>
            <w:color w:val="auto"/>
            <w:sz w:val="24"/>
            <w:szCs w:val="24"/>
          </w:rPr>
          <w:t>https://wcd.nic.in/</w:t>
        </w:r>
      </w:hyperlink>
    </w:p>
    <w:p w:rsidR="00040715" w:rsidRPr="00A311AD" w:rsidRDefault="00040715" w:rsidP="00112D6A">
      <w:pPr>
        <w:spacing w:line="360" w:lineRule="auto"/>
        <w:rPr>
          <w:rFonts w:ascii="Times New Roman" w:hAnsi="Times New Roman" w:cs="Times New Roman"/>
          <w:sz w:val="24"/>
          <w:szCs w:val="24"/>
        </w:rPr>
      </w:pPr>
      <w:r w:rsidRPr="00A311AD">
        <w:rPr>
          <w:rFonts w:ascii="Times New Roman" w:hAnsi="Times New Roman" w:cs="Times New Roman"/>
          <w:sz w:val="24"/>
          <w:szCs w:val="24"/>
        </w:rPr>
        <w:t>Shri D.K. Basu,Ashok K. Johri vs State Of West Bengal,State Of U.P., AIR1997SC610</w:t>
      </w:r>
    </w:p>
    <w:p w:rsidR="00040715" w:rsidRPr="00A311AD" w:rsidRDefault="00040715" w:rsidP="00112D6A">
      <w:pPr>
        <w:spacing w:line="360" w:lineRule="auto"/>
        <w:rPr>
          <w:rFonts w:ascii="Times New Roman" w:hAnsi="Times New Roman" w:cs="Times New Roman"/>
          <w:sz w:val="24"/>
          <w:szCs w:val="24"/>
        </w:rPr>
      </w:pPr>
      <w:r w:rsidRPr="00A311AD">
        <w:rPr>
          <w:rFonts w:ascii="Times New Roman" w:hAnsi="Times New Roman" w:cs="Times New Roman"/>
          <w:sz w:val="24"/>
          <w:szCs w:val="24"/>
        </w:rPr>
        <w:t>Lilabati Baisya vs State Of Assam And Ors., (2004)3GLR540</w:t>
      </w:r>
    </w:p>
    <w:p w:rsidR="00040715" w:rsidRPr="00A311AD" w:rsidRDefault="00040715" w:rsidP="00112D6A">
      <w:pPr>
        <w:spacing w:line="360" w:lineRule="auto"/>
        <w:rPr>
          <w:rFonts w:ascii="Times New Roman" w:eastAsia="Times New Roman" w:hAnsi="Times New Roman" w:cs="Times New Roman"/>
          <w:color w:val="000000"/>
          <w:sz w:val="24"/>
          <w:szCs w:val="24"/>
        </w:rPr>
      </w:pPr>
      <w:r w:rsidRPr="00A311AD">
        <w:rPr>
          <w:rFonts w:ascii="Times New Roman" w:eastAsia="Times New Roman" w:hAnsi="Times New Roman" w:cs="Times New Roman"/>
          <w:color w:val="000000"/>
          <w:sz w:val="24"/>
          <w:szCs w:val="24"/>
        </w:rPr>
        <w:t>Shri Bodhisattwa Gautam vs Miss Subhra Chakraborty,(1996) 1 SCC 490</w:t>
      </w:r>
    </w:p>
    <w:p w:rsidR="00430442" w:rsidRDefault="00430442" w:rsidP="00112D6A">
      <w:pPr>
        <w:spacing w:line="360" w:lineRule="auto"/>
        <w:jc w:val="center"/>
        <w:rPr>
          <w:rFonts w:ascii="Times New Roman" w:eastAsia="Times New Roman" w:hAnsi="Times New Roman" w:cs="Times New Roman"/>
          <w:color w:val="000000"/>
          <w:sz w:val="28"/>
          <w:szCs w:val="28"/>
        </w:rPr>
      </w:pPr>
    </w:p>
    <w:p w:rsidR="00040715" w:rsidRPr="00430442" w:rsidRDefault="00112D6A" w:rsidP="00112D6A">
      <w:pPr>
        <w:spacing w:line="360" w:lineRule="auto"/>
        <w:jc w:val="center"/>
        <w:rPr>
          <w:rFonts w:ascii="Times New Roman" w:eastAsia="Times New Roman" w:hAnsi="Times New Roman" w:cs="Times New Roman"/>
          <w:b/>
          <w:color w:val="000000"/>
          <w:sz w:val="28"/>
          <w:szCs w:val="28"/>
        </w:rPr>
      </w:pPr>
      <w:r w:rsidRPr="00430442">
        <w:rPr>
          <w:rFonts w:ascii="Times New Roman" w:eastAsia="Times New Roman" w:hAnsi="Times New Roman" w:cs="Times New Roman"/>
          <w:b/>
          <w:color w:val="000000"/>
          <w:sz w:val="28"/>
          <w:szCs w:val="28"/>
        </w:rPr>
        <w:t>~</w:t>
      </w:r>
      <w:r w:rsidR="00040715" w:rsidRPr="00430442">
        <w:rPr>
          <w:rFonts w:ascii="Times New Roman" w:eastAsia="Times New Roman" w:hAnsi="Times New Roman" w:cs="Times New Roman"/>
          <w:b/>
          <w:color w:val="000000"/>
          <w:sz w:val="28"/>
          <w:szCs w:val="28"/>
        </w:rPr>
        <w:t>ABOUT THE AUTHOR</w:t>
      </w:r>
      <w:r w:rsidRPr="00430442">
        <w:rPr>
          <w:rFonts w:ascii="Times New Roman" w:eastAsia="Times New Roman" w:hAnsi="Times New Roman" w:cs="Times New Roman"/>
          <w:b/>
          <w:color w:val="000000"/>
          <w:sz w:val="28"/>
          <w:szCs w:val="28"/>
        </w:rPr>
        <w:t>~</w:t>
      </w:r>
    </w:p>
    <w:p w:rsidR="00040715" w:rsidRPr="00A311AD" w:rsidRDefault="00040715" w:rsidP="00191BB4">
      <w:pPr>
        <w:spacing w:line="360" w:lineRule="auto"/>
        <w:jc w:val="both"/>
        <w:rPr>
          <w:rFonts w:ascii="Times New Roman" w:eastAsia="Times New Roman" w:hAnsi="Times New Roman" w:cs="Times New Roman"/>
          <w:b/>
          <w:color w:val="000000"/>
          <w:sz w:val="24"/>
          <w:szCs w:val="24"/>
          <w:u w:val="single"/>
        </w:rPr>
      </w:pPr>
      <w:r w:rsidRPr="00A311AD">
        <w:rPr>
          <w:rFonts w:ascii="Times New Roman" w:eastAsia="Times New Roman" w:hAnsi="Times New Roman" w:cs="Times New Roman"/>
          <w:color w:val="000000"/>
          <w:sz w:val="24"/>
          <w:szCs w:val="24"/>
        </w:rPr>
        <w:t>ARYAN SHARMA is pursuing B.A.LL.B (Hons</w:t>
      </w:r>
      <w:r w:rsidR="00B94977" w:rsidRPr="00A311AD">
        <w:rPr>
          <w:rFonts w:ascii="Times New Roman" w:eastAsia="Times New Roman" w:hAnsi="Times New Roman" w:cs="Times New Roman"/>
          <w:color w:val="000000"/>
          <w:sz w:val="24"/>
          <w:szCs w:val="24"/>
        </w:rPr>
        <w:t>.</w:t>
      </w:r>
      <w:r w:rsidRPr="00A311AD">
        <w:rPr>
          <w:rFonts w:ascii="Times New Roman" w:eastAsia="Times New Roman" w:hAnsi="Times New Roman" w:cs="Times New Roman"/>
          <w:color w:val="000000"/>
          <w:sz w:val="24"/>
          <w:szCs w:val="24"/>
        </w:rPr>
        <w:t>) from Indore Institute of Law, Indore. He is a second year student. Currently, he is an intern in ProBono, India. He is interested in litigation, ancient</w:t>
      </w:r>
      <w:r w:rsidR="00B94977" w:rsidRPr="00A311AD">
        <w:rPr>
          <w:rFonts w:ascii="Times New Roman" w:eastAsia="Times New Roman" w:hAnsi="Times New Roman" w:cs="Times New Roman"/>
          <w:color w:val="000000"/>
          <w:sz w:val="24"/>
          <w:szCs w:val="24"/>
        </w:rPr>
        <w:t xml:space="preserve"> law, </w:t>
      </w:r>
      <w:r w:rsidRPr="00A311AD">
        <w:rPr>
          <w:rFonts w:ascii="Times New Roman" w:eastAsia="Times New Roman" w:hAnsi="Times New Roman" w:cs="Times New Roman"/>
          <w:color w:val="000000"/>
          <w:sz w:val="24"/>
          <w:szCs w:val="24"/>
        </w:rPr>
        <w:t>constitutional law</w:t>
      </w:r>
      <w:r w:rsidR="00B94977" w:rsidRPr="00A311AD">
        <w:rPr>
          <w:rFonts w:ascii="Times New Roman" w:eastAsia="Times New Roman" w:hAnsi="Times New Roman" w:cs="Times New Roman"/>
          <w:color w:val="000000"/>
          <w:sz w:val="24"/>
          <w:szCs w:val="24"/>
        </w:rPr>
        <w:t xml:space="preserve"> and criminal law. By being part of Team ProBono, he is contributing to society through legal aid.</w:t>
      </w:r>
    </w:p>
    <w:sectPr w:rsidR="00040715" w:rsidRPr="00A311AD" w:rsidSect="00B94977">
      <w:footerReference w:type="default" r:id="rId12"/>
      <w:pgSz w:w="12240" w:h="15840"/>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253" w:rsidRDefault="00C23253" w:rsidP="00C27D4C">
      <w:pPr>
        <w:spacing w:after="0" w:line="240" w:lineRule="auto"/>
      </w:pPr>
      <w:r>
        <w:separator/>
      </w:r>
    </w:p>
  </w:endnote>
  <w:endnote w:type="continuationSeparator" w:id="1">
    <w:p w:rsidR="00C23253" w:rsidRDefault="00C23253" w:rsidP="00C27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2266"/>
      <w:docPartObj>
        <w:docPartGallery w:val="Page Numbers (Bottom of Page)"/>
        <w:docPartUnique/>
      </w:docPartObj>
    </w:sdtPr>
    <w:sdtContent>
      <w:p w:rsidR="00B94977" w:rsidRDefault="0071627D">
        <w:pPr>
          <w:pStyle w:val="Footer"/>
          <w:jc w:val="center"/>
        </w:pPr>
        <w:r>
          <w:fldChar w:fldCharType="begin"/>
        </w:r>
        <w:r w:rsidR="00C94F37">
          <w:instrText xml:space="preserve"> PAGE   \* MERGEFORMAT </w:instrText>
        </w:r>
        <w:r>
          <w:fldChar w:fldCharType="separate"/>
        </w:r>
        <w:r w:rsidR="00430442">
          <w:rPr>
            <w:noProof/>
          </w:rPr>
          <w:t>16</w:t>
        </w:r>
        <w:r>
          <w:rPr>
            <w:noProof/>
          </w:rPr>
          <w:fldChar w:fldCharType="end"/>
        </w:r>
      </w:p>
    </w:sdtContent>
  </w:sdt>
  <w:p w:rsidR="00B94977" w:rsidRDefault="00B94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253" w:rsidRDefault="00C23253" w:rsidP="00C27D4C">
      <w:pPr>
        <w:spacing w:after="0" w:line="240" w:lineRule="auto"/>
      </w:pPr>
      <w:r>
        <w:separator/>
      </w:r>
    </w:p>
  </w:footnote>
  <w:footnote w:type="continuationSeparator" w:id="1">
    <w:p w:rsidR="00C23253" w:rsidRDefault="00C23253" w:rsidP="00C27D4C">
      <w:pPr>
        <w:spacing w:after="0" w:line="240" w:lineRule="auto"/>
      </w:pPr>
      <w:r>
        <w:continuationSeparator/>
      </w:r>
    </w:p>
  </w:footnote>
  <w:footnote w:id="2">
    <w:p w:rsidR="00B94977" w:rsidRPr="00A311AD" w:rsidRDefault="00B94977" w:rsidP="00191BB4">
      <w:pPr>
        <w:rPr>
          <w:rFonts w:ascii="Times New Roman" w:eastAsia="Times New Roman" w:hAnsi="Times New Roman" w:cs="Times New Roman"/>
          <w:color w:val="000000"/>
          <w:sz w:val="20"/>
          <w:szCs w:val="20"/>
        </w:rPr>
      </w:pPr>
      <w:r w:rsidRPr="00A311AD">
        <w:rPr>
          <w:rStyle w:val="FootnoteReference"/>
          <w:rFonts w:ascii="Times New Roman" w:hAnsi="Times New Roman" w:cs="Times New Roman"/>
          <w:sz w:val="20"/>
          <w:szCs w:val="20"/>
        </w:rPr>
        <w:footnoteRef/>
      </w:r>
      <w:r w:rsidRPr="00A311AD">
        <w:rPr>
          <w:rFonts w:ascii="Times New Roman" w:eastAsia="Times New Roman" w:hAnsi="Times New Roman" w:cs="Times New Roman"/>
          <w:color w:val="000000"/>
          <w:sz w:val="20"/>
          <w:szCs w:val="20"/>
        </w:rPr>
        <w:t xml:space="preserve">Delhi Domestic Working Women’s Forum v. UOI, </w:t>
      </w:r>
      <w:r w:rsidR="0093566A" w:rsidRPr="00A311AD">
        <w:rPr>
          <w:rFonts w:ascii="Times New Roman" w:eastAsia="Times New Roman" w:hAnsi="Times New Roman" w:cs="Times New Roman"/>
          <w:color w:val="000000"/>
          <w:sz w:val="20"/>
          <w:szCs w:val="20"/>
        </w:rPr>
        <w:t>[</w:t>
      </w:r>
      <w:r w:rsidRPr="00A311AD">
        <w:rPr>
          <w:rFonts w:ascii="Times New Roman" w:eastAsia="Times New Roman" w:hAnsi="Times New Roman" w:cs="Times New Roman"/>
          <w:color w:val="000000"/>
          <w:sz w:val="20"/>
          <w:szCs w:val="20"/>
        </w:rPr>
        <w:t>1995</w:t>
      </w:r>
      <w:r w:rsidR="0093566A" w:rsidRPr="00A311AD">
        <w:rPr>
          <w:rFonts w:ascii="Times New Roman" w:eastAsia="Times New Roman" w:hAnsi="Times New Roman" w:cs="Times New Roman"/>
          <w:color w:val="000000"/>
          <w:sz w:val="20"/>
          <w:szCs w:val="20"/>
        </w:rPr>
        <w:t xml:space="preserve">] 1 SSC </w:t>
      </w:r>
      <w:r w:rsidRPr="00A311AD">
        <w:rPr>
          <w:rFonts w:ascii="Times New Roman" w:eastAsia="Times New Roman" w:hAnsi="Times New Roman" w:cs="Times New Roman"/>
          <w:color w:val="000000"/>
          <w:sz w:val="20"/>
          <w:szCs w:val="20"/>
        </w:rPr>
        <w:t>14</w:t>
      </w:r>
    </w:p>
    <w:p w:rsidR="00B94977" w:rsidRPr="00C27D4C" w:rsidRDefault="00B94977">
      <w:pPr>
        <w:pStyle w:val="FootnoteText"/>
      </w:pPr>
    </w:p>
  </w:footnote>
  <w:footnote w:id="3">
    <w:p w:rsidR="00B94977" w:rsidRPr="00A311AD" w:rsidRDefault="00B94977" w:rsidP="00191BB4">
      <w:pPr>
        <w:pStyle w:val="FootnoteText"/>
        <w:rPr>
          <w:rFonts w:ascii="Times New Roman" w:hAnsi="Times New Roman" w:cs="Times New Roman"/>
        </w:rPr>
      </w:pPr>
      <w:r w:rsidRPr="00A311AD">
        <w:rPr>
          <w:rStyle w:val="FootnoteReference"/>
          <w:rFonts w:ascii="Times New Roman" w:hAnsi="Times New Roman" w:cs="Times New Roman"/>
        </w:rPr>
        <w:footnoteRef/>
      </w:r>
      <w:r w:rsidRPr="00A311AD">
        <w:rPr>
          <w:rFonts w:ascii="Times New Roman" w:hAnsi="Times New Roman" w:cs="Times New Roman"/>
        </w:rPr>
        <w:t>UDHR</w:t>
      </w:r>
      <w:r w:rsidR="0093566A" w:rsidRPr="00A311AD">
        <w:rPr>
          <w:rFonts w:ascii="Times New Roman" w:hAnsi="Times New Roman" w:cs="Times New Roman"/>
        </w:rPr>
        <w:t>, a2</w:t>
      </w:r>
    </w:p>
  </w:footnote>
  <w:footnote w:id="4">
    <w:p w:rsidR="00B94977" w:rsidRPr="00470325" w:rsidRDefault="00B94977" w:rsidP="00191BB4">
      <w:pPr>
        <w:pStyle w:val="FootnoteText"/>
      </w:pPr>
      <w:r w:rsidRPr="00A311AD">
        <w:rPr>
          <w:rStyle w:val="FootnoteReference"/>
          <w:rFonts w:ascii="Times New Roman" w:hAnsi="Times New Roman" w:cs="Times New Roman"/>
        </w:rPr>
        <w:footnoteRef/>
      </w:r>
      <w:r w:rsidRPr="00A311AD">
        <w:rPr>
          <w:rFonts w:ascii="Times New Roman" w:hAnsi="Times New Roman" w:cs="Times New Roman"/>
        </w:rPr>
        <w:t>CEDAW</w:t>
      </w:r>
      <w:r w:rsidR="0093566A" w:rsidRPr="00A311AD">
        <w:rPr>
          <w:rFonts w:ascii="Times New Roman" w:hAnsi="Times New Roman" w:cs="Times New Roman"/>
        </w:rPr>
        <w:t>, a6</w:t>
      </w:r>
    </w:p>
  </w:footnote>
  <w:footnote w:id="5">
    <w:p w:rsidR="00B94977" w:rsidRPr="00A311AD" w:rsidRDefault="00B94977" w:rsidP="00191BB4">
      <w:pPr>
        <w:pStyle w:val="FootnoteText"/>
        <w:rPr>
          <w:rFonts w:ascii="Times New Roman" w:hAnsi="Times New Roman" w:cs="Times New Roman"/>
        </w:rPr>
      </w:pPr>
      <w:r w:rsidRPr="00A311AD">
        <w:rPr>
          <w:rStyle w:val="FootnoteReference"/>
          <w:rFonts w:ascii="Times New Roman" w:hAnsi="Times New Roman" w:cs="Times New Roman"/>
        </w:rPr>
        <w:footnoteRef/>
      </w:r>
      <w:r w:rsidRPr="00A311AD">
        <w:rPr>
          <w:rFonts w:ascii="Times New Roman" w:hAnsi="Times New Roman" w:cs="Times New Roman"/>
        </w:rPr>
        <w:t>Article 2, VAWG</w:t>
      </w:r>
      <w:r w:rsidR="0093566A" w:rsidRPr="00A311AD">
        <w:rPr>
          <w:rFonts w:ascii="Times New Roman" w:hAnsi="Times New Roman" w:cs="Times New Roman"/>
        </w:rPr>
        <w:t>, a2</w:t>
      </w:r>
    </w:p>
  </w:footnote>
  <w:footnote w:id="6">
    <w:p w:rsidR="00B94977" w:rsidRPr="00A311AD" w:rsidRDefault="00B94977" w:rsidP="00191BB4">
      <w:pPr>
        <w:pStyle w:val="FootnoteText"/>
        <w:rPr>
          <w:rFonts w:ascii="Times New Roman" w:hAnsi="Times New Roman" w:cs="Times New Roman"/>
        </w:rPr>
      </w:pPr>
      <w:r w:rsidRPr="00A311AD">
        <w:rPr>
          <w:rStyle w:val="FootnoteReference"/>
          <w:rFonts w:ascii="Times New Roman" w:hAnsi="Times New Roman" w:cs="Times New Roman"/>
        </w:rPr>
        <w:footnoteRef/>
      </w:r>
      <w:r w:rsidRPr="00A311AD">
        <w:rPr>
          <w:rFonts w:ascii="Times New Roman" w:hAnsi="Times New Roman" w:cs="Times New Roman"/>
        </w:rPr>
        <w:t>VDPA</w:t>
      </w:r>
      <w:r w:rsidR="0093566A" w:rsidRPr="00A311AD">
        <w:rPr>
          <w:rFonts w:ascii="Times New Roman" w:hAnsi="Times New Roman" w:cs="Times New Roman"/>
        </w:rPr>
        <w:t>, p1 s18</w:t>
      </w:r>
    </w:p>
  </w:footnote>
  <w:footnote w:id="7">
    <w:p w:rsidR="00B94977" w:rsidRPr="00470325" w:rsidRDefault="00B94977" w:rsidP="00191BB4">
      <w:pPr>
        <w:pStyle w:val="FootnoteText"/>
      </w:pPr>
      <w:r w:rsidRPr="00A311AD">
        <w:rPr>
          <w:rStyle w:val="FootnoteReference"/>
          <w:rFonts w:ascii="Times New Roman" w:hAnsi="Times New Roman" w:cs="Times New Roman"/>
        </w:rPr>
        <w:footnoteRef/>
      </w:r>
      <w:r w:rsidRPr="00A311AD">
        <w:rPr>
          <w:rFonts w:ascii="Times New Roman" w:hAnsi="Times New Roman" w:cs="Times New Roman"/>
        </w:rPr>
        <w:t>https://www.icrc.org/en/doc/resources/documents/statement/2013/united-nations-women-statement-2013-10-16.htm</w:t>
      </w:r>
    </w:p>
  </w:footnote>
  <w:footnote w:id="8">
    <w:p w:rsidR="00B94977" w:rsidRPr="00A311AD" w:rsidRDefault="00B94977" w:rsidP="00191BB4">
      <w:pPr>
        <w:pStyle w:val="FootnoteText"/>
        <w:rPr>
          <w:rFonts w:ascii="Times New Roman" w:hAnsi="Times New Roman" w:cs="Times New Roman"/>
        </w:rPr>
      </w:pPr>
      <w:r w:rsidRPr="00A311AD">
        <w:rPr>
          <w:rStyle w:val="FootnoteReference"/>
          <w:rFonts w:ascii="Times New Roman" w:hAnsi="Times New Roman" w:cs="Times New Roman"/>
        </w:rPr>
        <w:footnoteRef/>
      </w:r>
      <w:r w:rsidRPr="00A311AD">
        <w:rPr>
          <w:rFonts w:ascii="Times New Roman" w:hAnsi="Times New Roman" w:cs="Times New Roman"/>
          <w:shd w:val="clear" w:color="auto" w:fill="FFFFFF"/>
        </w:rPr>
        <w:t>http://www.legislation.gov.uk/ukpga/2003/42/contents</w:t>
      </w:r>
    </w:p>
  </w:footnote>
  <w:footnote w:id="9">
    <w:p w:rsidR="00B94977" w:rsidRDefault="00B94977" w:rsidP="00191BB4">
      <w:pPr>
        <w:pStyle w:val="FootnoteText"/>
      </w:pPr>
      <w:r w:rsidRPr="00A311AD">
        <w:rPr>
          <w:rStyle w:val="FootnoteReference"/>
          <w:rFonts w:ascii="Times New Roman" w:hAnsi="Times New Roman" w:cs="Times New Roman"/>
        </w:rPr>
        <w:footnoteRef/>
      </w:r>
      <w:r w:rsidRPr="00A311AD">
        <w:rPr>
          <w:rFonts w:ascii="Times New Roman" w:hAnsi="Times New Roman" w:cs="Times New Roman"/>
        </w:rPr>
        <w:t xml:space="preserve">Hussainara Khatoon v. Home Secretary State of Bihar, </w:t>
      </w:r>
      <w:r w:rsidR="00DC5FB9" w:rsidRPr="00A311AD">
        <w:rPr>
          <w:rFonts w:ascii="Times New Roman" w:hAnsi="Times New Roman" w:cs="Times New Roman"/>
        </w:rPr>
        <w:t>[</w:t>
      </w:r>
      <w:r w:rsidRPr="00A311AD">
        <w:rPr>
          <w:rFonts w:ascii="Times New Roman" w:hAnsi="Times New Roman" w:cs="Times New Roman"/>
        </w:rPr>
        <w:t>1979</w:t>
      </w:r>
      <w:r w:rsidR="00DC5FB9" w:rsidRPr="00A311AD">
        <w:rPr>
          <w:rFonts w:ascii="Times New Roman" w:hAnsi="Times New Roman" w:cs="Times New Roman"/>
        </w:rPr>
        <w:t xml:space="preserve">] AIR </w:t>
      </w:r>
      <w:r w:rsidRPr="00A311AD">
        <w:rPr>
          <w:rFonts w:ascii="Times New Roman" w:hAnsi="Times New Roman" w:cs="Times New Roman"/>
        </w:rPr>
        <w:t>1360</w:t>
      </w:r>
      <w:r w:rsidR="00DC5FB9" w:rsidRPr="00A311AD">
        <w:rPr>
          <w:rFonts w:ascii="Times New Roman" w:hAnsi="Times New Roman" w:cs="Times New Roman"/>
        </w:rPr>
        <w:t xml:space="preserve"> (SC)</w:t>
      </w:r>
    </w:p>
  </w:footnote>
  <w:footnote w:id="10">
    <w:p w:rsidR="00B94977" w:rsidRPr="00A311AD" w:rsidRDefault="00B94977" w:rsidP="00191BB4">
      <w:pPr>
        <w:pStyle w:val="FootnoteText"/>
        <w:rPr>
          <w:rFonts w:ascii="Times New Roman" w:hAnsi="Times New Roman" w:cs="Times New Roman"/>
        </w:rPr>
      </w:pPr>
      <w:r w:rsidRPr="00A311AD">
        <w:rPr>
          <w:rStyle w:val="FootnoteReference"/>
          <w:rFonts w:ascii="Times New Roman" w:hAnsi="Times New Roman" w:cs="Times New Roman"/>
        </w:rPr>
        <w:footnoteRef/>
      </w:r>
      <w:r w:rsidRPr="00A311AD">
        <w:rPr>
          <w:rFonts w:ascii="Times New Roman" w:eastAsia="Times New Roman" w:hAnsi="Times New Roman" w:cs="Times New Roman"/>
          <w:color w:val="000000"/>
          <w:szCs w:val="24"/>
        </w:rPr>
        <w:t>Selvi.J.Jayalalithaa vs Central Bureau Of Investigation</w:t>
      </w:r>
      <w:r w:rsidRPr="00A311AD">
        <w:rPr>
          <w:rFonts w:ascii="Times New Roman" w:hAnsi="Times New Roman" w:cs="Times New Roman"/>
        </w:rPr>
        <w:t xml:space="preserve">, </w:t>
      </w:r>
      <w:r w:rsidR="00DC5FB9" w:rsidRPr="00A311AD">
        <w:rPr>
          <w:rFonts w:ascii="Times New Roman" w:hAnsi="Times New Roman" w:cs="Times New Roman"/>
        </w:rPr>
        <w:t>[</w:t>
      </w:r>
      <w:r w:rsidRPr="00A311AD">
        <w:rPr>
          <w:rFonts w:ascii="Times New Roman" w:hAnsi="Times New Roman" w:cs="Times New Roman"/>
        </w:rPr>
        <w:t>2012</w:t>
      </w:r>
      <w:r w:rsidR="00DC5FB9" w:rsidRPr="00A311AD">
        <w:rPr>
          <w:rFonts w:ascii="Times New Roman" w:hAnsi="Times New Roman" w:cs="Times New Roman"/>
        </w:rPr>
        <w:t xml:space="preserve">] </w:t>
      </w:r>
      <w:r w:rsidRPr="00A311AD">
        <w:rPr>
          <w:rFonts w:ascii="Times New Roman" w:hAnsi="Times New Roman" w:cs="Times New Roman"/>
        </w:rPr>
        <w:t>MLJ(Crl)701</w:t>
      </w:r>
    </w:p>
  </w:footnote>
  <w:footnote w:id="11">
    <w:p w:rsidR="00B94977" w:rsidRPr="00A311AD" w:rsidRDefault="00B94977" w:rsidP="00191BB4">
      <w:pPr>
        <w:pStyle w:val="FootnoteText"/>
        <w:rPr>
          <w:rFonts w:ascii="Times New Roman" w:hAnsi="Times New Roman" w:cs="Times New Roman"/>
        </w:rPr>
      </w:pPr>
      <w:r w:rsidRPr="00A311AD">
        <w:rPr>
          <w:rStyle w:val="FootnoteReference"/>
          <w:rFonts w:ascii="Times New Roman" w:hAnsi="Times New Roman" w:cs="Times New Roman"/>
        </w:rPr>
        <w:footnoteRef/>
      </w:r>
      <w:r w:rsidRPr="00A311AD">
        <w:rPr>
          <w:rFonts w:ascii="Times New Roman" w:eastAsia="Times New Roman" w:hAnsi="Times New Roman" w:cs="Times New Roman"/>
          <w:color w:val="000000"/>
          <w:szCs w:val="24"/>
        </w:rPr>
        <w:t xml:space="preserve">Sajjan Kumar vs C.B.I. , </w:t>
      </w:r>
      <w:r w:rsidR="00DC5FB9" w:rsidRPr="00A311AD">
        <w:rPr>
          <w:rFonts w:ascii="Times New Roman" w:hAnsi="Times New Roman" w:cs="Times New Roman"/>
        </w:rPr>
        <w:t>[2010]</w:t>
      </w:r>
      <w:r w:rsidR="00B77A80" w:rsidRPr="00A311AD">
        <w:rPr>
          <w:rFonts w:ascii="Times New Roman" w:hAnsi="Times New Roman" w:cs="Times New Roman"/>
        </w:rPr>
        <w:t xml:space="preserve"> 171 </w:t>
      </w:r>
      <w:r w:rsidRPr="00A311AD">
        <w:rPr>
          <w:rFonts w:ascii="Times New Roman" w:hAnsi="Times New Roman" w:cs="Times New Roman"/>
        </w:rPr>
        <w:t>DLT120</w:t>
      </w:r>
    </w:p>
  </w:footnote>
  <w:footnote w:id="12">
    <w:p w:rsidR="00B94977" w:rsidRDefault="00B94977" w:rsidP="00191BB4">
      <w:pPr>
        <w:pStyle w:val="FootnoteText"/>
      </w:pPr>
      <w:r w:rsidRPr="00A311AD">
        <w:rPr>
          <w:rStyle w:val="FootnoteReference"/>
          <w:rFonts w:ascii="Times New Roman" w:hAnsi="Times New Roman" w:cs="Times New Roman"/>
        </w:rPr>
        <w:footnoteRef/>
      </w:r>
      <w:r w:rsidRPr="00A311AD">
        <w:rPr>
          <w:rFonts w:ascii="Times New Roman" w:hAnsi="Times New Roman" w:cs="Times New Roman"/>
        </w:rPr>
        <w:t xml:space="preserve">State Of Andhra Pradesh vs P.V. Pavithran, </w:t>
      </w:r>
      <w:r w:rsidR="00B77A80" w:rsidRPr="00A311AD">
        <w:rPr>
          <w:rFonts w:ascii="Times New Roman" w:hAnsi="Times New Roman" w:cs="Times New Roman"/>
        </w:rPr>
        <w:t>[</w:t>
      </w:r>
      <w:r w:rsidRPr="00A311AD">
        <w:rPr>
          <w:rFonts w:ascii="Times New Roman" w:hAnsi="Times New Roman" w:cs="Times New Roman"/>
        </w:rPr>
        <w:t>1990</w:t>
      </w:r>
      <w:r w:rsidR="00B77A80" w:rsidRPr="00A311AD">
        <w:rPr>
          <w:rFonts w:ascii="Times New Roman" w:hAnsi="Times New Roman" w:cs="Times New Roman"/>
        </w:rPr>
        <w:t xml:space="preserve">] AIR </w:t>
      </w:r>
      <w:r w:rsidRPr="00A311AD">
        <w:rPr>
          <w:rFonts w:ascii="Times New Roman" w:hAnsi="Times New Roman" w:cs="Times New Roman"/>
        </w:rPr>
        <w:t>1266</w:t>
      </w:r>
      <w:r w:rsidR="00B77A80" w:rsidRPr="00A311AD">
        <w:rPr>
          <w:rFonts w:ascii="Times New Roman" w:hAnsi="Times New Roman" w:cs="Times New Roman"/>
        </w:rPr>
        <w:t xml:space="preserve"> (SC)</w:t>
      </w:r>
    </w:p>
  </w:footnote>
  <w:footnote w:id="13">
    <w:p w:rsidR="00B94977" w:rsidRPr="00A311AD" w:rsidRDefault="00B94977" w:rsidP="00191BB4">
      <w:pPr>
        <w:pStyle w:val="FootnoteText"/>
        <w:tabs>
          <w:tab w:val="left" w:pos="1590"/>
          <w:tab w:val="center" w:pos="4680"/>
        </w:tabs>
        <w:rPr>
          <w:rFonts w:ascii="Times New Roman" w:hAnsi="Times New Roman" w:cs="Times New Roman"/>
        </w:rPr>
      </w:pPr>
      <w:r w:rsidRPr="00A311AD">
        <w:rPr>
          <w:rStyle w:val="FootnoteReference"/>
          <w:rFonts w:ascii="Times New Roman" w:hAnsi="Times New Roman" w:cs="Times New Roman"/>
        </w:rPr>
        <w:footnoteRef/>
      </w:r>
      <w:r w:rsidRPr="00A311AD">
        <w:rPr>
          <w:rFonts w:ascii="Times New Roman" w:hAnsi="Times New Roman" w:cs="Times New Roman"/>
        </w:rPr>
        <w:t>Vasantha R. vs Union Of India (Uoi) And Ors.,</w:t>
      </w:r>
      <w:r w:rsidR="00B77A80" w:rsidRPr="00A311AD">
        <w:rPr>
          <w:rFonts w:ascii="Times New Roman" w:hAnsi="Times New Roman" w:cs="Times New Roman"/>
        </w:rPr>
        <w:t xml:space="preserve"> [2001] </w:t>
      </w:r>
      <w:r w:rsidRPr="00A311AD">
        <w:rPr>
          <w:rFonts w:ascii="Times New Roman" w:hAnsi="Times New Roman" w:cs="Times New Roman"/>
        </w:rPr>
        <w:t>IILLJ</w:t>
      </w:r>
      <w:r w:rsidR="00B77A80" w:rsidRPr="00A311AD">
        <w:rPr>
          <w:rFonts w:ascii="Times New Roman" w:hAnsi="Times New Roman" w:cs="Times New Roman"/>
        </w:rPr>
        <w:t xml:space="preserve">(Mad) </w:t>
      </w:r>
      <w:r w:rsidRPr="00A311AD">
        <w:rPr>
          <w:rFonts w:ascii="Times New Roman" w:hAnsi="Times New Roman" w:cs="Times New Roman"/>
        </w:rPr>
        <w:t>843</w:t>
      </w:r>
    </w:p>
  </w:footnote>
  <w:footnote w:id="14">
    <w:p w:rsidR="00B94977" w:rsidRPr="00A311AD" w:rsidRDefault="00B94977" w:rsidP="00191BB4">
      <w:pPr>
        <w:pStyle w:val="FootnoteText"/>
        <w:jc w:val="both"/>
        <w:rPr>
          <w:rFonts w:ascii="Times New Roman" w:hAnsi="Times New Roman" w:cs="Times New Roman"/>
        </w:rPr>
      </w:pPr>
      <w:r w:rsidRPr="00A311AD">
        <w:rPr>
          <w:rStyle w:val="FootnoteReference"/>
          <w:rFonts w:ascii="Times New Roman" w:hAnsi="Times New Roman" w:cs="Times New Roman"/>
        </w:rPr>
        <w:footnoteRef/>
      </w:r>
      <w:r w:rsidRPr="00A311AD">
        <w:rPr>
          <w:rFonts w:ascii="Times New Roman" w:hAnsi="Times New Roman" w:cs="Times New Roman"/>
        </w:rPr>
        <w:t>https://wcd.nic.in/</w:t>
      </w:r>
    </w:p>
  </w:footnote>
  <w:footnote w:id="15">
    <w:p w:rsidR="00B94977" w:rsidRPr="00A311AD" w:rsidRDefault="00B94977" w:rsidP="00430442">
      <w:pPr>
        <w:pStyle w:val="FootnoteText"/>
        <w:rPr>
          <w:rFonts w:ascii="Times New Roman" w:hAnsi="Times New Roman" w:cs="Times New Roman"/>
        </w:rPr>
      </w:pPr>
      <w:r w:rsidRPr="00A311AD">
        <w:rPr>
          <w:rStyle w:val="FootnoteReference"/>
          <w:rFonts w:ascii="Times New Roman" w:hAnsi="Times New Roman" w:cs="Times New Roman"/>
        </w:rPr>
        <w:footnoteRef/>
      </w:r>
      <w:r w:rsidRPr="00A311AD">
        <w:rPr>
          <w:rFonts w:ascii="Times New Roman" w:hAnsi="Times New Roman" w:cs="Times New Roman"/>
        </w:rPr>
        <w:t>Shri D.K. Basu,</w:t>
      </w:r>
      <w:r w:rsidR="00430442">
        <w:rPr>
          <w:rFonts w:ascii="Times New Roman" w:hAnsi="Times New Roman" w:cs="Times New Roman"/>
        </w:rPr>
        <w:t xml:space="preserve"> </w:t>
      </w:r>
      <w:r w:rsidRPr="00A311AD">
        <w:rPr>
          <w:rFonts w:ascii="Times New Roman" w:hAnsi="Times New Roman" w:cs="Times New Roman"/>
        </w:rPr>
        <w:t>Ashok K. Johri vs State Of West Bengal,</w:t>
      </w:r>
      <w:r w:rsidR="00430442">
        <w:rPr>
          <w:rFonts w:ascii="Times New Roman" w:hAnsi="Times New Roman" w:cs="Times New Roman"/>
        </w:rPr>
        <w:t xml:space="preserve"> </w:t>
      </w:r>
      <w:r w:rsidRPr="00A311AD">
        <w:rPr>
          <w:rFonts w:ascii="Times New Roman" w:hAnsi="Times New Roman" w:cs="Times New Roman"/>
        </w:rPr>
        <w:t>State Of U.P., AIR</w:t>
      </w:r>
      <w:r w:rsidR="00B77A80" w:rsidRPr="00A311AD">
        <w:rPr>
          <w:rFonts w:ascii="Times New Roman" w:hAnsi="Times New Roman" w:cs="Times New Roman"/>
        </w:rPr>
        <w:t xml:space="preserve"> [</w:t>
      </w:r>
      <w:r w:rsidRPr="00A311AD">
        <w:rPr>
          <w:rFonts w:ascii="Times New Roman" w:hAnsi="Times New Roman" w:cs="Times New Roman"/>
        </w:rPr>
        <w:t>1997</w:t>
      </w:r>
      <w:r w:rsidR="00B77A80" w:rsidRPr="00A311AD">
        <w:rPr>
          <w:rFonts w:ascii="Times New Roman" w:hAnsi="Times New Roman" w:cs="Times New Roman"/>
        </w:rPr>
        <w:t xml:space="preserve">] </w:t>
      </w:r>
      <w:r w:rsidRPr="00A311AD">
        <w:rPr>
          <w:rFonts w:ascii="Times New Roman" w:hAnsi="Times New Roman" w:cs="Times New Roman"/>
        </w:rPr>
        <w:t>610</w:t>
      </w:r>
      <w:r w:rsidR="00B77A80" w:rsidRPr="00A311AD">
        <w:rPr>
          <w:rFonts w:ascii="Times New Roman" w:hAnsi="Times New Roman" w:cs="Times New Roman"/>
        </w:rPr>
        <w:t xml:space="preserve"> (SC)</w:t>
      </w:r>
    </w:p>
  </w:footnote>
  <w:footnote w:id="16">
    <w:p w:rsidR="00B94977" w:rsidRPr="00A311AD" w:rsidRDefault="00B94977" w:rsidP="00430442">
      <w:pPr>
        <w:pStyle w:val="FootnoteText"/>
        <w:rPr>
          <w:rFonts w:ascii="Times New Roman" w:hAnsi="Times New Roman" w:cs="Times New Roman"/>
        </w:rPr>
      </w:pPr>
      <w:r w:rsidRPr="00A311AD">
        <w:rPr>
          <w:rStyle w:val="FootnoteReference"/>
          <w:rFonts w:ascii="Times New Roman" w:hAnsi="Times New Roman" w:cs="Times New Roman"/>
        </w:rPr>
        <w:footnoteRef/>
      </w:r>
      <w:r w:rsidRPr="00A311AD">
        <w:rPr>
          <w:rFonts w:ascii="Times New Roman" w:hAnsi="Times New Roman" w:cs="Times New Roman"/>
        </w:rPr>
        <w:t xml:space="preserve">Lilabati Baisya vs State Of Assam And Ors., </w:t>
      </w:r>
      <w:r w:rsidR="00B77A80" w:rsidRPr="00A311AD">
        <w:rPr>
          <w:rFonts w:ascii="Times New Roman" w:hAnsi="Times New Roman" w:cs="Times New Roman"/>
        </w:rPr>
        <w:t xml:space="preserve">[2004] </w:t>
      </w:r>
      <w:r w:rsidRPr="00A311AD">
        <w:rPr>
          <w:rFonts w:ascii="Times New Roman" w:hAnsi="Times New Roman" w:cs="Times New Roman"/>
        </w:rPr>
        <w:t>3GLR540</w:t>
      </w:r>
    </w:p>
  </w:footnote>
  <w:footnote w:id="17">
    <w:p w:rsidR="00B94977" w:rsidRPr="00EC2B7E" w:rsidRDefault="00B94977" w:rsidP="00430442">
      <w:pPr>
        <w:pStyle w:val="FootnoteText"/>
      </w:pPr>
      <w:r w:rsidRPr="00A311AD">
        <w:rPr>
          <w:rStyle w:val="FootnoteReference"/>
          <w:rFonts w:ascii="Times New Roman" w:hAnsi="Times New Roman" w:cs="Times New Roman"/>
        </w:rPr>
        <w:footnoteRef/>
      </w:r>
      <w:r w:rsidRPr="00A311AD">
        <w:rPr>
          <w:rFonts w:ascii="Times New Roman" w:eastAsia="Times New Roman" w:hAnsi="Times New Roman" w:cs="Times New Roman"/>
          <w:color w:val="000000"/>
          <w:szCs w:val="24"/>
        </w:rPr>
        <w:t>Shri Bodhisattwa Gautam vs Miss Subhra</w:t>
      </w:r>
      <w:r w:rsidR="00430442">
        <w:rPr>
          <w:rFonts w:ascii="Times New Roman" w:eastAsia="Times New Roman" w:hAnsi="Times New Roman" w:cs="Times New Roman"/>
          <w:color w:val="000000"/>
          <w:szCs w:val="24"/>
        </w:rPr>
        <w:t xml:space="preserve"> </w:t>
      </w:r>
      <w:r w:rsidRPr="00A311AD">
        <w:rPr>
          <w:rFonts w:ascii="Times New Roman" w:eastAsia="Times New Roman" w:hAnsi="Times New Roman" w:cs="Times New Roman"/>
          <w:color w:val="000000"/>
          <w:szCs w:val="24"/>
        </w:rPr>
        <w:t xml:space="preserve">Chakraborty, </w:t>
      </w:r>
      <w:r w:rsidR="00B77A80" w:rsidRPr="00A311AD">
        <w:rPr>
          <w:rFonts w:ascii="Times New Roman" w:eastAsia="Times New Roman" w:hAnsi="Times New Roman" w:cs="Times New Roman"/>
          <w:color w:val="000000"/>
          <w:szCs w:val="24"/>
        </w:rPr>
        <w:t>[1996]</w:t>
      </w:r>
      <w:r w:rsidRPr="00A311AD">
        <w:rPr>
          <w:rFonts w:ascii="Times New Roman" w:eastAsia="Times New Roman" w:hAnsi="Times New Roman" w:cs="Times New Roman"/>
          <w:color w:val="000000"/>
          <w:szCs w:val="24"/>
        </w:rPr>
        <w:t xml:space="preserve"> 1 SCC 490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2F61"/>
    <w:rsid w:val="00005D0E"/>
    <w:rsid w:val="00040715"/>
    <w:rsid w:val="00091B4D"/>
    <w:rsid w:val="000A7840"/>
    <w:rsid w:val="000B2B50"/>
    <w:rsid w:val="000B369B"/>
    <w:rsid w:val="00112D6A"/>
    <w:rsid w:val="00191BB4"/>
    <w:rsid w:val="00192F61"/>
    <w:rsid w:val="001C6593"/>
    <w:rsid w:val="001E2EB1"/>
    <w:rsid w:val="001F3215"/>
    <w:rsid w:val="00270B5A"/>
    <w:rsid w:val="002A1620"/>
    <w:rsid w:val="002C57F6"/>
    <w:rsid w:val="002E5F1E"/>
    <w:rsid w:val="00391E79"/>
    <w:rsid w:val="003A270B"/>
    <w:rsid w:val="003B3301"/>
    <w:rsid w:val="00430442"/>
    <w:rsid w:val="00470325"/>
    <w:rsid w:val="005309BB"/>
    <w:rsid w:val="005C4013"/>
    <w:rsid w:val="005D53B1"/>
    <w:rsid w:val="006001CC"/>
    <w:rsid w:val="006A3FE1"/>
    <w:rsid w:val="006A7D87"/>
    <w:rsid w:val="006E2C92"/>
    <w:rsid w:val="006E4D13"/>
    <w:rsid w:val="0071627D"/>
    <w:rsid w:val="007C0D44"/>
    <w:rsid w:val="00833B91"/>
    <w:rsid w:val="008675D2"/>
    <w:rsid w:val="0093566A"/>
    <w:rsid w:val="00A311AD"/>
    <w:rsid w:val="00B23BC4"/>
    <w:rsid w:val="00B642D7"/>
    <w:rsid w:val="00B77A80"/>
    <w:rsid w:val="00B94977"/>
    <w:rsid w:val="00B953EF"/>
    <w:rsid w:val="00BB341D"/>
    <w:rsid w:val="00C23253"/>
    <w:rsid w:val="00C27D4C"/>
    <w:rsid w:val="00C94F37"/>
    <w:rsid w:val="00D451AB"/>
    <w:rsid w:val="00DC5FB9"/>
    <w:rsid w:val="00E1603D"/>
    <w:rsid w:val="00E74F33"/>
    <w:rsid w:val="00EC2B7E"/>
    <w:rsid w:val="00EE4D02"/>
    <w:rsid w:val="00F67AAD"/>
    <w:rsid w:val="00FE3D8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27D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D4C"/>
    <w:rPr>
      <w:sz w:val="20"/>
      <w:szCs w:val="20"/>
    </w:rPr>
  </w:style>
  <w:style w:type="character" w:styleId="EndnoteReference">
    <w:name w:val="endnote reference"/>
    <w:basedOn w:val="DefaultParagraphFont"/>
    <w:uiPriority w:val="99"/>
    <w:semiHidden/>
    <w:unhideWhenUsed/>
    <w:rsid w:val="00C27D4C"/>
    <w:rPr>
      <w:vertAlign w:val="superscript"/>
    </w:rPr>
  </w:style>
  <w:style w:type="paragraph" w:styleId="FootnoteText">
    <w:name w:val="footnote text"/>
    <w:basedOn w:val="Normal"/>
    <w:link w:val="FootnoteTextChar"/>
    <w:uiPriority w:val="99"/>
    <w:semiHidden/>
    <w:unhideWhenUsed/>
    <w:rsid w:val="00C27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D4C"/>
    <w:rPr>
      <w:sz w:val="20"/>
      <w:szCs w:val="20"/>
    </w:rPr>
  </w:style>
  <w:style w:type="character" w:styleId="FootnoteReference">
    <w:name w:val="footnote reference"/>
    <w:basedOn w:val="DefaultParagraphFont"/>
    <w:uiPriority w:val="99"/>
    <w:semiHidden/>
    <w:unhideWhenUsed/>
    <w:rsid w:val="00C27D4C"/>
    <w:rPr>
      <w:vertAlign w:val="superscript"/>
    </w:rPr>
  </w:style>
  <w:style w:type="paragraph" w:styleId="Header">
    <w:name w:val="header"/>
    <w:basedOn w:val="Normal"/>
    <w:link w:val="HeaderChar"/>
    <w:uiPriority w:val="99"/>
    <w:semiHidden/>
    <w:unhideWhenUsed/>
    <w:rsid w:val="00C27D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D4C"/>
  </w:style>
  <w:style w:type="paragraph" w:styleId="Footer">
    <w:name w:val="footer"/>
    <w:basedOn w:val="Normal"/>
    <w:link w:val="FooterChar"/>
    <w:uiPriority w:val="99"/>
    <w:unhideWhenUsed/>
    <w:rsid w:val="00C2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4C"/>
  </w:style>
  <w:style w:type="paragraph" w:styleId="NoSpacing">
    <w:name w:val="No Spacing"/>
    <w:link w:val="NoSpacingChar"/>
    <w:uiPriority w:val="1"/>
    <w:qFormat/>
    <w:rsid w:val="00270B5A"/>
    <w:pPr>
      <w:spacing w:after="0" w:line="240" w:lineRule="auto"/>
    </w:pPr>
  </w:style>
  <w:style w:type="character" w:customStyle="1" w:styleId="NoSpacingChar">
    <w:name w:val="No Spacing Char"/>
    <w:basedOn w:val="DefaultParagraphFont"/>
    <w:link w:val="NoSpacing"/>
    <w:uiPriority w:val="1"/>
    <w:rsid w:val="00270B5A"/>
    <w:rPr>
      <w:rFonts w:eastAsiaTheme="minorEastAsia"/>
    </w:rPr>
  </w:style>
  <w:style w:type="paragraph" w:styleId="BalloonText">
    <w:name w:val="Balloon Text"/>
    <w:basedOn w:val="Normal"/>
    <w:link w:val="BalloonTextChar"/>
    <w:uiPriority w:val="99"/>
    <w:semiHidden/>
    <w:unhideWhenUsed/>
    <w:rsid w:val="0027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5A"/>
    <w:rPr>
      <w:rFonts w:ascii="Tahoma" w:hAnsi="Tahoma" w:cs="Tahoma"/>
      <w:sz w:val="16"/>
      <w:szCs w:val="16"/>
    </w:rPr>
  </w:style>
  <w:style w:type="character" w:styleId="Hyperlink">
    <w:name w:val="Hyperlink"/>
    <w:basedOn w:val="DefaultParagraphFont"/>
    <w:uiPriority w:val="99"/>
    <w:unhideWhenUsed/>
    <w:rsid w:val="000407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27D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7D4C"/>
    <w:rPr>
      <w:sz w:val="20"/>
      <w:szCs w:val="20"/>
    </w:rPr>
  </w:style>
  <w:style w:type="character" w:styleId="EndnoteReference">
    <w:name w:val="endnote reference"/>
    <w:basedOn w:val="DefaultParagraphFont"/>
    <w:uiPriority w:val="99"/>
    <w:semiHidden/>
    <w:unhideWhenUsed/>
    <w:rsid w:val="00C27D4C"/>
    <w:rPr>
      <w:vertAlign w:val="superscript"/>
    </w:rPr>
  </w:style>
  <w:style w:type="paragraph" w:styleId="FootnoteText">
    <w:name w:val="footnote text"/>
    <w:basedOn w:val="Normal"/>
    <w:link w:val="FootnoteTextChar"/>
    <w:uiPriority w:val="99"/>
    <w:semiHidden/>
    <w:unhideWhenUsed/>
    <w:rsid w:val="00C27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D4C"/>
    <w:rPr>
      <w:sz w:val="20"/>
      <w:szCs w:val="20"/>
    </w:rPr>
  </w:style>
  <w:style w:type="character" w:styleId="FootnoteReference">
    <w:name w:val="footnote reference"/>
    <w:basedOn w:val="DefaultParagraphFont"/>
    <w:uiPriority w:val="99"/>
    <w:semiHidden/>
    <w:unhideWhenUsed/>
    <w:rsid w:val="00C27D4C"/>
    <w:rPr>
      <w:vertAlign w:val="superscript"/>
    </w:rPr>
  </w:style>
  <w:style w:type="paragraph" w:styleId="Header">
    <w:name w:val="header"/>
    <w:basedOn w:val="Normal"/>
    <w:link w:val="HeaderChar"/>
    <w:uiPriority w:val="99"/>
    <w:semiHidden/>
    <w:unhideWhenUsed/>
    <w:rsid w:val="00C27D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D4C"/>
  </w:style>
  <w:style w:type="paragraph" w:styleId="Footer">
    <w:name w:val="footer"/>
    <w:basedOn w:val="Normal"/>
    <w:link w:val="FooterChar"/>
    <w:uiPriority w:val="99"/>
    <w:unhideWhenUsed/>
    <w:rsid w:val="00C27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4C"/>
  </w:style>
  <w:style w:type="paragraph" w:styleId="NoSpacing">
    <w:name w:val="No Spacing"/>
    <w:link w:val="NoSpacingChar"/>
    <w:uiPriority w:val="1"/>
    <w:qFormat/>
    <w:rsid w:val="00270B5A"/>
    <w:pPr>
      <w:spacing w:after="0" w:line="240" w:lineRule="auto"/>
    </w:pPr>
  </w:style>
  <w:style w:type="character" w:customStyle="1" w:styleId="NoSpacingChar">
    <w:name w:val="No Spacing Char"/>
    <w:basedOn w:val="DefaultParagraphFont"/>
    <w:link w:val="NoSpacing"/>
    <w:uiPriority w:val="1"/>
    <w:rsid w:val="00270B5A"/>
    <w:rPr>
      <w:rFonts w:eastAsiaTheme="minorEastAsia"/>
    </w:rPr>
  </w:style>
  <w:style w:type="paragraph" w:styleId="BalloonText">
    <w:name w:val="Balloon Text"/>
    <w:basedOn w:val="Normal"/>
    <w:link w:val="BalloonTextChar"/>
    <w:uiPriority w:val="99"/>
    <w:semiHidden/>
    <w:unhideWhenUsed/>
    <w:rsid w:val="0027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5A"/>
    <w:rPr>
      <w:rFonts w:ascii="Tahoma" w:hAnsi="Tahoma" w:cs="Tahoma"/>
      <w:sz w:val="16"/>
      <w:szCs w:val="16"/>
    </w:rPr>
  </w:style>
  <w:style w:type="character" w:styleId="Hyperlink">
    <w:name w:val="Hyperlink"/>
    <w:basedOn w:val="DefaultParagraphFont"/>
    <w:uiPriority w:val="99"/>
    <w:unhideWhenUsed/>
    <w:rsid w:val="00040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isisaryansharm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d.nic.in/"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legislation.gov.uk/ukpga/2003/42/contents" TargetMode="External"/><Relationship Id="rId4" Type="http://schemas.openxmlformats.org/officeDocument/2006/relationships/settings" Target="settings.xml"/><Relationship Id="rId9" Type="http://schemas.openxmlformats.org/officeDocument/2006/relationships/hyperlink" Target="https://www.icrc.org/en/doc/resources/documents/statement/2013/united-nations-women-statement-2013-10-1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2020-04-26T00:00:00</PublishDate>
  <Abstract>DATED 26/04/2020</Abstract>
  <CompanyAddress>INTERN @PROBONO</CompanyAddress>
  <CompanyPhone>2ND YEAR STUDENT@INDORE INSTITUTE OF LAW</CompanyPhone>
  <CompanyFax>  THISISARYANSHARMA@GMAIL.COM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1CED98-915D-498D-ACF5-8429A022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3644</Words>
  <Characters>20773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DELHI DOMESTIC WORKING WOMEN’S FORUM V. UNION OF INDIA</vt:lpstr>
    </vt:vector>
  </TitlesOfParts>
  <Company>BY ARYAN SHARMA</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DELHI DOMESTIC WORKING WOMEN’S FORUM V. UNION OF INDIA</dc:title>
  <dc:subject>CASE ANALYSIS</dc:subject>
  <dc:creator>By ARYAN SARMA</dc:creator>
  <cp:lastModifiedBy>Kalpesh</cp:lastModifiedBy>
  <cp:revision>4</cp:revision>
  <dcterms:created xsi:type="dcterms:W3CDTF">2020-05-12T12:26:00Z</dcterms:created>
  <dcterms:modified xsi:type="dcterms:W3CDTF">2020-05-14T05:37:00Z</dcterms:modified>
</cp:coreProperties>
</file>