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3FD" w:rsidRPr="00FA4474" w:rsidRDefault="003B73FD" w:rsidP="00FA4474">
      <w:pPr>
        <w:jc w:val="center"/>
        <w:rPr>
          <w:rFonts w:ascii="Times New Roman" w:hAnsi="Times New Roman" w:cs="Times New Roman"/>
          <w:b/>
          <w:bCs/>
          <w:sz w:val="38"/>
          <w:szCs w:val="38"/>
        </w:rPr>
      </w:pPr>
      <w:r w:rsidRPr="00FA4474">
        <w:rPr>
          <w:rFonts w:ascii="Times New Roman" w:hAnsi="Times New Roman" w:cs="Times New Roman"/>
          <w:b/>
          <w:bCs/>
          <w:sz w:val="38"/>
          <w:szCs w:val="38"/>
        </w:rPr>
        <w:t xml:space="preserve">STUDY ON </w:t>
      </w:r>
      <w:r w:rsidR="00DB46BF" w:rsidRPr="00FA4474">
        <w:rPr>
          <w:rFonts w:ascii="Times New Roman" w:hAnsi="Times New Roman" w:cs="Times New Roman"/>
          <w:b/>
          <w:bCs/>
          <w:sz w:val="38"/>
          <w:szCs w:val="38"/>
        </w:rPr>
        <w:t>NARCO-ANALYSIS</w:t>
      </w:r>
      <w:r w:rsidR="00AA235A" w:rsidRPr="00FA4474">
        <w:rPr>
          <w:rFonts w:ascii="Times New Roman" w:hAnsi="Times New Roman" w:cs="Times New Roman"/>
          <w:b/>
          <w:bCs/>
          <w:sz w:val="38"/>
          <w:szCs w:val="38"/>
        </w:rPr>
        <w:t xml:space="preserve">- </w:t>
      </w:r>
      <w:r w:rsidR="006C6EB9">
        <w:rPr>
          <w:rFonts w:ascii="Times New Roman" w:hAnsi="Times New Roman" w:cs="Times New Roman"/>
          <w:b/>
          <w:bCs/>
          <w:sz w:val="38"/>
          <w:szCs w:val="38"/>
        </w:rPr>
        <w:t xml:space="preserve">                         </w:t>
      </w:r>
      <w:r w:rsidRPr="00FA4474">
        <w:rPr>
          <w:rFonts w:ascii="Times New Roman" w:hAnsi="Times New Roman" w:cs="Times New Roman"/>
          <w:b/>
          <w:bCs/>
          <w:sz w:val="38"/>
          <w:szCs w:val="38"/>
        </w:rPr>
        <w:t>WHY NOT LEGAL IN INDIA</w:t>
      </w:r>
      <w:r w:rsidR="00AA235A" w:rsidRPr="00FA4474">
        <w:rPr>
          <w:rFonts w:ascii="Times New Roman" w:hAnsi="Times New Roman" w:cs="Times New Roman"/>
          <w:b/>
          <w:bCs/>
          <w:sz w:val="38"/>
          <w:szCs w:val="38"/>
        </w:rPr>
        <w:t>?</w:t>
      </w:r>
    </w:p>
    <w:p w:rsidR="00FA4474" w:rsidRDefault="00FA4474" w:rsidP="00FA4474">
      <w:pPr>
        <w:jc w:val="center"/>
        <w:rPr>
          <w:rFonts w:ascii="Times New Roman" w:hAnsi="Times New Roman" w:cs="Times New Roman"/>
          <w:b/>
          <w:bCs/>
          <w:sz w:val="38"/>
          <w:szCs w:val="38"/>
          <w:u w:val="single"/>
        </w:rPr>
      </w:pPr>
    </w:p>
    <w:p w:rsidR="00FA4474" w:rsidRDefault="00FA4474" w:rsidP="00FA4474">
      <w:pPr>
        <w:jc w:val="center"/>
        <w:rPr>
          <w:rFonts w:ascii="Times New Roman" w:hAnsi="Times New Roman" w:cs="Times New Roman"/>
          <w:b/>
          <w:bCs/>
          <w:sz w:val="38"/>
          <w:szCs w:val="38"/>
          <w:u w:val="single"/>
        </w:rPr>
      </w:pPr>
    </w:p>
    <w:p w:rsidR="00FA4474" w:rsidRPr="00FA4474" w:rsidRDefault="00FA4474" w:rsidP="00FA4474">
      <w:pPr>
        <w:jc w:val="center"/>
        <w:rPr>
          <w:rFonts w:ascii="Times New Roman" w:hAnsi="Times New Roman" w:cs="Times New Roman"/>
          <w:b/>
          <w:bCs/>
          <w:sz w:val="38"/>
          <w:szCs w:val="38"/>
          <w:u w:val="single"/>
        </w:rPr>
      </w:pPr>
    </w:p>
    <w:p w:rsidR="003B73FD" w:rsidRPr="00FA4474" w:rsidRDefault="003B73FD" w:rsidP="003B73FD">
      <w:pPr>
        <w:pStyle w:val="ListParagraph"/>
        <w:spacing w:after="0" w:line="360" w:lineRule="auto"/>
        <w:jc w:val="center"/>
        <w:rPr>
          <w:rFonts w:ascii="Times New Roman" w:hAnsi="Times New Roman" w:cs="Times New Roman"/>
          <w:sz w:val="28"/>
          <w:szCs w:val="28"/>
        </w:rPr>
      </w:pPr>
      <w:r w:rsidRPr="00FA4474">
        <w:rPr>
          <w:rFonts w:ascii="Times New Roman" w:hAnsi="Times New Roman" w:cs="Times New Roman"/>
          <w:sz w:val="28"/>
          <w:szCs w:val="28"/>
        </w:rPr>
        <w:t>By:-</w:t>
      </w:r>
    </w:p>
    <w:p w:rsidR="003B73FD" w:rsidRPr="00FA4474" w:rsidRDefault="003B73FD" w:rsidP="003B73FD">
      <w:pPr>
        <w:pStyle w:val="ListParagraph"/>
        <w:spacing w:after="0" w:line="360" w:lineRule="auto"/>
        <w:jc w:val="center"/>
        <w:rPr>
          <w:rFonts w:ascii="Times New Roman" w:hAnsi="Times New Roman" w:cs="Times New Roman"/>
          <w:b/>
          <w:sz w:val="28"/>
          <w:szCs w:val="28"/>
        </w:rPr>
      </w:pPr>
      <w:r w:rsidRPr="00FA4474">
        <w:rPr>
          <w:rFonts w:ascii="Times New Roman" w:hAnsi="Times New Roman" w:cs="Times New Roman"/>
          <w:b/>
          <w:sz w:val="28"/>
          <w:szCs w:val="28"/>
        </w:rPr>
        <w:t>BHAVNI SAHAI</w:t>
      </w:r>
    </w:p>
    <w:p w:rsidR="003B73FD" w:rsidRPr="000827EC" w:rsidRDefault="003B73FD" w:rsidP="003B73FD">
      <w:pPr>
        <w:pStyle w:val="Default"/>
        <w:spacing w:line="360" w:lineRule="auto"/>
        <w:ind w:left="720"/>
        <w:jc w:val="center"/>
        <w:rPr>
          <w:sz w:val="28"/>
          <w:szCs w:val="28"/>
        </w:rPr>
      </w:pPr>
      <w:r w:rsidRPr="000827EC">
        <w:rPr>
          <w:sz w:val="28"/>
          <w:szCs w:val="28"/>
        </w:rPr>
        <w:t>3</w:t>
      </w:r>
      <w:r w:rsidRPr="000827EC">
        <w:rPr>
          <w:sz w:val="28"/>
          <w:szCs w:val="28"/>
          <w:vertAlign w:val="superscript"/>
        </w:rPr>
        <w:t>rd</w:t>
      </w:r>
      <w:r w:rsidRPr="000827EC">
        <w:rPr>
          <w:sz w:val="28"/>
          <w:szCs w:val="28"/>
        </w:rPr>
        <w:t xml:space="preserve"> Year, BBA LL.B (H)</w:t>
      </w:r>
    </w:p>
    <w:p w:rsidR="003B73FD" w:rsidRPr="000827EC" w:rsidRDefault="003B73FD" w:rsidP="00FA4474">
      <w:pPr>
        <w:pStyle w:val="Default"/>
        <w:spacing w:line="360" w:lineRule="auto"/>
        <w:ind w:left="720"/>
        <w:jc w:val="center"/>
        <w:rPr>
          <w:sz w:val="28"/>
          <w:szCs w:val="28"/>
        </w:rPr>
      </w:pPr>
      <w:r w:rsidRPr="000827EC">
        <w:rPr>
          <w:sz w:val="28"/>
          <w:szCs w:val="28"/>
        </w:rPr>
        <w:t>AMITY LAW SCHOOL,</w:t>
      </w:r>
      <w:r w:rsidR="00FA4474" w:rsidRPr="000827EC">
        <w:rPr>
          <w:sz w:val="28"/>
          <w:szCs w:val="28"/>
        </w:rPr>
        <w:t xml:space="preserve"> </w:t>
      </w:r>
      <w:r w:rsidRPr="000827EC">
        <w:rPr>
          <w:sz w:val="28"/>
          <w:szCs w:val="28"/>
        </w:rPr>
        <w:t>AUUP</w:t>
      </w:r>
    </w:p>
    <w:p w:rsidR="003B73FD" w:rsidRPr="000827EC" w:rsidRDefault="003B73FD" w:rsidP="003B73FD">
      <w:pPr>
        <w:pStyle w:val="ListParagraph"/>
        <w:spacing w:after="0" w:line="360" w:lineRule="auto"/>
        <w:jc w:val="center"/>
        <w:rPr>
          <w:rFonts w:ascii="Times New Roman" w:hAnsi="Times New Roman" w:cs="Times New Roman"/>
          <w:sz w:val="28"/>
          <w:szCs w:val="28"/>
        </w:rPr>
      </w:pPr>
      <w:r w:rsidRPr="000827EC">
        <w:rPr>
          <w:rFonts w:ascii="Times New Roman" w:hAnsi="Times New Roman" w:cs="Times New Roman"/>
          <w:sz w:val="28"/>
          <w:szCs w:val="28"/>
        </w:rPr>
        <w:t>Mob</w:t>
      </w:r>
      <w:r w:rsidR="00FA4474" w:rsidRPr="000827EC">
        <w:rPr>
          <w:rFonts w:ascii="Times New Roman" w:hAnsi="Times New Roman" w:cs="Times New Roman"/>
          <w:sz w:val="28"/>
          <w:szCs w:val="28"/>
        </w:rPr>
        <w:t>:</w:t>
      </w:r>
      <w:r w:rsidRPr="000827EC">
        <w:rPr>
          <w:rFonts w:ascii="Times New Roman" w:hAnsi="Times New Roman" w:cs="Times New Roman"/>
          <w:sz w:val="28"/>
          <w:szCs w:val="28"/>
        </w:rPr>
        <w:t>- 7309272999</w:t>
      </w:r>
    </w:p>
    <w:p w:rsidR="003B73FD" w:rsidRPr="000827EC" w:rsidRDefault="00FA4474" w:rsidP="003B73FD">
      <w:pPr>
        <w:pStyle w:val="ListParagraph"/>
        <w:spacing w:after="0" w:line="360" w:lineRule="auto"/>
        <w:jc w:val="center"/>
        <w:rPr>
          <w:rFonts w:ascii="Times New Roman" w:hAnsi="Times New Roman" w:cs="Times New Roman"/>
          <w:color w:val="000000" w:themeColor="text1"/>
          <w:sz w:val="28"/>
          <w:szCs w:val="28"/>
        </w:rPr>
      </w:pPr>
      <w:r w:rsidRPr="000827EC">
        <w:rPr>
          <w:rFonts w:ascii="Times New Roman" w:hAnsi="Times New Roman" w:cs="Times New Roman"/>
          <w:sz w:val="28"/>
          <w:szCs w:val="28"/>
        </w:rPr>
        <w:t xml:space="preserve">Email </w:t>
      </w:r>
      <w:hyperlink r:id="rId8" w:history="1">
        <w:r w:rsidRPr="000827EC">
          <w:rPr>
            <w:rStyle w:val="Hyperlink"/>
            <w:rFonts w:ascii="Times New Roman" w:hAnsi="Times New Roman" w:cs="Times New Roman"/>
            <w:color w:val="000000" w:themeColor="text1"/>
            <w:sz w:val="28"/>
            <w:szCs w:val="28"/>
            <w:u w:val="none"/>
          </w:rPr>
          <w:t>bhavnivns@gmail.com</w:t>
        </w:r>
      </w:hyperlink>
    </w:p>
    <w:p w:rsidR="00FA4474" w:rsidRDefault="00FA4474" w:rsidP="003B73FD">
      <w:pPr>
        <w:pStyle w:val="ListParagraph"/>
        <w:spacing w:after="0" w:line="360" w:lineRule="auto"/>
        <w:jc w:val="center"/>
        <w:rPr>
          <w:rFonts w:ascii="Times New Roman" w:hAnsi="Times New Roman" w:cs="Times New Roman"/>
          <w:b/>
          <w:sz w:val="28"/>
          <w:szCs w:val="28"/>
        </w:rPr>
      </w:pPr>
    </w:p>
    <w:p w:rsidR="00FA4474" w:rsidRDefault="00FA4474" w:rsidP="003B73FD">
      <w:pPr>
        <w:pStyle w:val="ListParagraph"/>
        <w:spacing w:after="0" w:line="360" w:lineRule="auto"/>
        <w:jc w:val="center"/>
        <w:rPr>
          <w:rFonts w:ascii="Times New Roman" w:hAnsi="Times New Roman" w:cs="Times New Roman"/>
          <w:b/>
          <w:sz w:val="28"/>
          <w:szCs w:val="28"/>
        </w:rPr>
      </w:pPr>
    </w:p>
    <w:p w:rsidR="00FA4474" w:rsidRPr="00FA4474" w:rsidRDefault="00FA4474" w:rsidP="003B73FD">
      <w:pPr>
        <w:pStyle w:val="ListParagraph"/>
        <w:spacing w:after="0" w:line="360" w:lineRule="auto"/>
        <w:jc w:val="center"/>
        <w:rPr>
          <w:rFonts w:ascii="Times New Roman" w:hAnsi="Times New Roman" w:cs="Times New Roman"/>
          <w:b/>
          <w:sz w:val="28"/>
          <w:szCs w:val="28"/>
        </w:rPr>
      </w:pPr>
    </w:p>
    <w:p w:rsidR="003B73FD" w:rsidRDefault="003B73FD" w:rsidP="003B73FD">
      <w:pPr>
        <w:spacing w:after="0" w:line="360" w:lineRule="auto"/>
        <w:jc w:val="center"/>
      </w:pPr>
    </w:p>
    <w:p w:rsidR="003B73FD" w:rsidRDefault="003B73FD" w:rsidP="003B73FD">
      <w:pPr>
        <w:spacing w:after="0" w:line="360" w:lineRule="auto"/>
        <w:jc w:val="center"/>
      </w:pPr>
      <w:r>
        <w:rPr>
          <w:noProof/>
          <w:lang w:eastAsia="en-IN" w:bidi="ar-SA"/>
        </w:rPr>
        <w:drawing>
          <wp:inline distT="0" distB="0" distL="0" distR="0">
            <wp:extent cx="1905000" cy="2066925"/>
            <wp:effectExtent l="0" t="0" r="0" b="9525"/>
            <wp:docPr id="5" name="Picture 5" descr="ProBono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Bono India logo"/>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905000" cy="2066925"/>
                    </a:xfrm>
                    <a:prstGeom prst="rect">
                      <a:avLst/>
                    </a:prstGeom>
                    <a:noFill/>
                    <a:ln>
                      <a:noFill/>
                    </a:ln>
                  </pic:spPr>
                </pic:pic>
              </a:graphicData>
            </a:graphic>
          </wp:inline>
        </w:drawing>
      </w:r>
    </w:p>
    <w:p w:rsidR="003B73FD" w:rsidRDefault="003B73FD" w:rsidP="003B73FD">
      <w:pPr>
        <w:spacing w:after="0" w:line="360" w:lineRule="auto"/>
        <w:jc w:val="center"/>
      </w:pPr>
    </w:p>
    <w:p w:rsidR="00FA4474" w:rsidRDefault="00FA4474" w:rsidP="003B73FD">
      <w:pPr>
        <w:spacing w:after="0" w:line="360" w:lineRule="auto"/>
        <w:jc w:val="center"/>
      </w:pPr>
    </w:p>
    <w:p w:rsidR="003B73FD" w:rsidRPr="003E4C5C" w:rsidRDefault="003B73FD" w:rsidP="003B73F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15</w:t>
      </w:r>
      <w:r w:rsidRPr="003E4C5C">
        <w:rPr>
          <w:rFonts w:ascii="Times New Roman" w:hAnsi="Times New Roman" w:cs="Times New Roman"/>
          <w:b/>
          <w:sz w:val="28"/>
          <w:szCs w:val="28"/>
          <w:vertAlign w:val="superscript"/>
        </w:rPr>
        <w:t>th</w:t>
      </w:r>
      <w:r>
        <w:rPr>
          <w:rFonts w:ascii="Times New Roman" w:hAnsi="Times New Roman" w:cs="Times New Roman"/>
          <w:b/>
          <w:sz w:val="28"/>
          <w:szCs w:val="28"/>
        </w:rPr>
        <w:t xml:space="preserve"> May</w:t>
      </w:r>
      <w:r w:rsidRPr="003E4C5C">
        <w:rPr>
          <w:rFonts w:ascii="Times New Roman" w:hAnsi="Times New Roman" w:cs="Times New Roman"/>
          <w:b/>
          <w:sz w:val="28"/>
          <w:szCs w:val="28"/>
        </w:rPr>
        <w:t xml:space="preserve"> 2020</w:t>
      </w:r>
    </w:p>
    <w:p w:rsidR="003B73FD" w:rsidRDefault="003B73FD">
      <w:pPr>
        <w:rPr>
          <w:rFonts w:ascii="Times New Roman" w:hAnsi="Times New Roman" w:cs="Times New Roman"/>
          <w:b/>
          <w:bCs/>
          <w:sz w:val="28"/>
          <w:szCs w:val="28"/>
          <w:u w:val="single"/>
        </w:rPr>
      </w:pPr>
    </w:p>
    <w:p w:rsidR="00FA4474" w:rsidRDefault="00FA4474">
      <w:pPr>
        <w:rPr>
          <w:rFonts w:ascii="Times New Roman" w:hAnsi="Times New Roman" w:cs="Times New Roman"/>
          <w:b/>
          <w:bCs/>
          <w:sz w:val="28"/>
          <w:szCs w:val="28"/>
          <w:u w:val="single"/>
        </w:rPr>
      </w:pPr>
    </w:p>
    <w:p w:rsidR="003B73FD" w:rsidRDefault="00E577F7" w:rsidP="00E577F7">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ABSTRACT</w:t>
      </w:r>
    </w:p>
    <w:p w:rsidR="00F83891" w:rsidRPr="00B6088F" w:rsidRDefault="001F13BC" w:rsidP="00E305E6">
      <w:pPr>
        <w:spacing w:line="360" w:lineRule="auto"/>
        <w:jc w:val="both"/>
        <w:rPr>
          <w:rStyle w:val="Emphasis"/>
          <w:rFonts w:ascii="Times New Roman" w:hAnsi="Times New Roman" w:cs="Times New Roman"/>
          <w:i w:val="0"/>
          <w:iCs w:val="0"/>
          <w:color w:val="000000" w:themeColor="text1"/>
          <w:sz w:val="24"/>
          <w:szCs w:val="24"/>
        </w:rPr>
      </w:pPr>
      <w:r w:rsidRPr="00B6088F">
        <w:rPr>
          <w:rStyle w:val="Emphasis"/>
          <w:rFonts w:ascii="Times New Roman" w:hAnsi="Times New Roman" w:cs="Times New Roman"/>
          <w:i w:val="0"/>
          <w:iCs w:val="0"/>
          <w:color w:val="000000" w:themeColor="text1"/>
          <w:sz w:val="24"/>
          <w:szCs w:val="24"/>
        </w:rPr>
        <w:t xml:space="preserve">The development in scientific technology is waving like fast flowing air in the modern world of advancement. The </w:t>
      </w:r>
      <w:r w:rsidR="009E1BEE" w:rsidRPr="00B6088F">
        <w:rPr>
          <w:rStyle w:val="Emphasis"/>
          <w:rFonts w:ascii="Times New Roman" w:hAnsi="Times New Roman" w:cs="Times New Roman"/>
          <w:i w:val="0"/>
          <w:iCs w:val="0"/>
          <w:color w:val="000000" w:themeColor="text1"/>
          <w:sz w:val="24"/>
          <w:szCs w:val="24"/>
        </w:rPr>
        <w:t xml:space="preserve">Law of a country is considered as dynamic in nature, and some fields of it come </w:t>
      </w:r>
      <w:r w:rsidRPr="00B6088F">
        <w:rPr>
          <w:rStyle w:val="Emphasis"/>
          <w:rFonts w:ascii="Times New Roman" w:hAnsi="Times New Roman" w:cs="Times New Roman"/>
          <w:i w:val="0"/>
          <w:iCs w:val="0"/>
          <w:color w:val="000000" w:themeColor="text1"/>
          <w:sz w:val="24"/>
          <w:szCs w:val="24"/>
        </w:rPr>
        <w:t>under the shadow of scientific advancement. Judicial system, particularly the criminal justice system, is not untouched with the advancement of science</w:t>
      </w:r>
      <w:r w:rsidR="00E577F7" w:rsidRPr="00B6088F">
        <w:rPr>
          <w:rStyle w:val="Emphasis"/>
          <w:rFonts w:ascii="Times New Roman" w:hAnsi="Times New Roman" w:cs="Times New Roman"/>
          <w:i w:val="0"/>
          <w:iCs w:val="0"/>
          <w:color w:val="000000" w:themeColor="text1"/>
          <w:sz w:val="24"/>
          <w:szCs w:val="24"/>
        </w:rPr>
        <w:t xml:space="preserve">. </w:t>
      </w:r>
      <w:r w:rsidR="009E1BEE" w:rsidRPr="00B6088F">
        <w:rPr>
          <w:rFonts w:ascii="Times New Roman" w:hAnsi="Times New Roman" w:cs="Times New Roman"/>
          <w:color w:val="000000" w:themeColor="text1"/>
          <w:sz w:val="24"/>
          <w:szCs w:val="24"/>
        </w:rPr>
        <w:t>So, there are present day techniques like Polygraph and brain–mapping test are non-intrusive technique that will distinguish deception without causing physical or mental damage to the subject. Scientific techniques are essential for proving guilt and also the innocence of the accused</w:t>
      </w:r>
      <w:r w:rsidR="009E1BEE" w:rsidRPr="00B6088F">
        <w:rPr>
          <w:rStyle w:val="FootnoteReference"/>
          <w:rFonts w:ascii="Times New Roman" w:hAnsi="Times New Roman" w:cs="Times New Roman"/>
          <w:color w:val="000000" w:themeColor="text1"/>
          <w:sz w:val="24"/>
          <w:szCs w:val="24"/>
        </w:rPr>
        <w:footnoteReference w:id="2"/>
      </w:r>
      <w:r w:rsidR="009E1BEE" w:rsidRPr="00B6088F">
        <w:rPr>
          <w:rFonts w:ascii="Times New Roman" w:hAnsi="Times New Roman" w:cs="Times New Roman"/>
          <w:color w:val="000000" w:themeColor="text1"/>
          <w:sz w:val="24"/>
          <w:szCs w:val="24"/>
        </w:rPr>
        <w:t>.</w:t>
      </w:r>
      <w:r w:rsidR="009537A9" w:rsidRPr="00B6088F">
        <w:rPr>
          <w:rStyle w:val="Emphasis"/>
          <w:rFonts w:ascii="Times New Roman" w:hAnsi="Times New Roman" w:cs="Times New Roman"/>
          <w:i w:val="0"/>
          <w:iCs w:val="0"/>
          <w:color w:val="000000" w:themeColor="text1"/>
          <w:sz w:val="24"/>
          <w:szCs w:val="24"/>
        </w:rPr>
        <w:t xml:space="preserve"> N</w:t>
      </w:r>
      <w:r w:rsidR="00E577F7" w:rsidRPr="00B6088F">
        <w:rPr>
          <w:rStyle w:val="Emphasis"/>
          <w:rFonts w:ascii="Times New Roman" w:hAnsi="Times New Roman" w:cs="Times New Roman"/>
          <w:i w:val="0"/>
          <w:iCs w:val="0"/>
          <w:color w:val="000000" w:themeColor="text1"/>
          <w:sz w:val="24"/>
          <w:szCs w:val="24"/>
        </w:rPr>
        <w:t>arco-analysis is also</w:t>
      </w:r>
      <w:r w:rsidR="009537A9" w:rsidRPr="00B6088F">
        <w:rPr>
          <w:rStyle w:val="Emphasis"/>
          <w:rFonts w:ascii="Times New Roman" w:hAnsi="Times New Roman" w:cs="Times New Roman"/>
          <w:i w:val="0"/>
          <w:iCs w:val="0"/>
          <w:color w:val="000000" w:themeColor="text1"/>
          <w:sz w:val="24"/>
          <w:szCs w:val="24"/>
        </w:rPr>
        <w:t xml:space="preserve"> one of</w:t>
      </w:r>
      <w:r w:rsidR="00E577F7" w:rsidRPr="00B6088F">
        <w:rPr>
          <w:rStyle w:val="Emphasis"/>
          <w:rFonts w:ascii="Times New Roman" w:hAnsi="Times New Roman" w:cs="Times New Roman"/>
          <w:i w:val="0"/>
          <w:iCs w:val="0"/>
          <w:color w:val="000000" w:themeColor="text1"/>
          <w:sz w:val="24"/>
          <w:szCs w:val="24"/>
        </w:rPr>
        <w:t xml:space="preserve"> the </w:t>
      </w:r>
      <w:r w:rsidR="009537A9" w:rsidRPr="00B6088F">
        <w:rPr>
          <w:rStyle w:val="Emphasis"/>
          <w:rFonts w:ascii="Times New Roman" w:hAnsi="Times New Roman" w:cs="Times New Roman"/>
          <w:i w:val="0"/>
          <w:iCs w:val="0"/>
          <w:color w:val="000000" w:themeColor="text1"/>
          <w:sz w:val="24"/>
          <w:szCs w:val="24"/>
        </w:rPr>
        <w:t>products</w:t>
      </w:r>
      <w:r w:rsidR="00E577F7" w:rsidRPr="00B6088F">
        <w:rPr>
          <w:rStyle w:val="Emphasis"/>
          <w:rFonts w:ascii="Times New Roman" w:hAnsi="Times New Roman" w:cs="Times New Roman"/>
          <w:i w:val="0"/>
          <w:iCs w:val="0"/>
          <w:color w:val="000000" w:themeColor="text1"/>
          <w:sz w:val="24"/>
          <w:szCs w:val="24"/>
        </w:rPr>
        <w:t xml:space="preserve"> </w:t>
      </w:r>
      <w:r w:rsidR="009537A9" w:rsidRPr="00B6088F">
        <w:rPr>
          <w:rStyle w:val="Emphasis"/>
          <w:rFonts w:ascii="Times New Roman" w:hAnsi="Times New Roman" w:cs="Times New Roman"/>
          <w:i w:val="0"/>
          <w:iCs w:val="0"/>
          <w:color w:val="000000" w:themeColor="text1"/>
          <w:sz w:val="24"/>
          <w:szCs w:val="24"/>
        </w:rPr>
        <w:t xml:space="preserve">of the </w:t>
      </w:r>
      <w:r w:rsidR="00E577F7" w:rsidRPr="00B6088F">
        <w:rPr>
          <w:rStyle w:val="Emphasis"/>
          <w:rFonts w:ascii="Times New Roman" w:hAnsi="Times New Roman" w:cs="Times New Roman"/>
          <w:i w:val="0"/>
          <w:iCs w:val="0"/>
          <w:color w:val="000000" w:themeColor="text1"/>
          <w:sz w:val="24"/>
          <w:szCs w:val="24"/>
        </w:rPr>
        <w:t xml:space="preserve">science which became a technique which is </w:t>
      </w:r>
      <w:r w:rsidR="001B340A" w:rsidRPr="00B6088F">
        <w:rPr>
          <w:rStyle w:val="Emphasis"/>
          <w:rFonts w:ascii="Times New Roman" w:hAnsi="Times New Roman" w:cs="Times New Roman"/>
          <w:i w:val="0"/>
          <w:iCs w:val="0"/>
          <w:color w:val="000000" w:themeColor="text1"/>
          <w:sz w:val="24"/>
          <w:szCs w:val="24"/>
        </w:rPr>
        <w:t>used in Forensic Psychology for the purpose of Investigation</w:t>
      </w:r>
      <w:r w:rsidR="00F83891" w:rsidRPr="00B6088F">
        <w:rPr>
          <w:rStyle w:val="Emphasis"/>
          <w:rFonts w:ascii="Times New Roman" w:hAnsi="Times New Roman" w:cs="Times New Roman"/>
          <w:i w:val="0"/>
          <w:iCs w:val="0"/>
          <w:color w:val="000000" w:themeColor="text1"/>
          <w:sz w:val="24"/>
          <w:szCs w:val="24"/>
        </w:rPr>
        <w:t xml:space="preserve"> in different cases</w:t>
      </w:r>
      <w:r w:rsidR="001B340A" w:rsidRPr="00B6088F">
        <w:rPr>
          <w:rStyle w:val="Emphasis"/>
          <w:rFonts w:ascii="Times New Roman" w:hAnsi="Times New Roman" w:cs="Times New Roman"/>
          <w:i w:val="0"/>
          <w:iCs w:val="0"/>
          <w:color w:val="000000" w:themeColor="text1"/>
          <w:sz w:val="24"/>
          <w:szCs w:val="24"/>
        </w:rPr>
        <w:t>.</w:t>
      </w:r>
      <w:r w:rsidR="00FB7E55" w:rsidRPr="00B6088F">
        <w:rPr>
          <w:rStyle w:val="Emphasis"/>
          <w:rFonts w:ascii="Times New Roman" w:hAnsi="Times New Roman" w:cs="Times New Roman"/>
          <w:i w:val="0"/>
          <w:iCs w:val="0"/>
          <w:color w:val="000000" w:themeColor="text1"/>
          <w:sz w:val="24"/>
          <w:szCs w:val="24"/>
        </w:rPr>
        <w:t xml:space="preserve"> But the </w:t>
      </w:r>
      <w:r w:rsidR="00224606" w:rsidRPr="00B6088F">
        <w:rPr>
          <w:rStyle w:val="Emphasis"/>
          <w:rFonts w:ascii="Times New Roman" w:hAnsi="Times New Roman" w:cs="Times New Roman"/>
          <w:i w:val="0"/>
          <w:iCs w:val="0"/>
          <w:color w:val="000000" w:themeColor="text1"/>
          <w:sz w:val="24"/>
          <w:szCs w:val="24"/>
        </w:rPr>
        <w:t>analysis poses several questions at the intersection of</w:t>
      </w:r>
      <w:r w:rsidR="00F83891" w:rsidRPr="00B6088F">
        <w:rPr>
          <w:rStyle w:val="Emphasis"/>
          <w:rFonts w:ascii="Times New Roman" w:hAnsi="Times New Roman" w:cs="Times New Roman"/>
          <w:i w:val="0"/>
          <w:iCs w:val="0"/>
          <w:color w:val="000000" w:themeColor="text1"/>
          <w:sz w:val="24"/>
          <w:szCs w:val="24"/>
        </w:rPr>
        <w:t xml:space="preserve"> </w:t>
      </w:r>
      <w:r w:rsidR="00224606" w:rsidRPr="00B6088F">
        <w:rPr>
          <w:rStyle w:val="Emphasis"/>
          <w:rFonts w:ascii="Times New Roman" w:hAnsi="Times New Roman" w:cs="Times New Roman"/>
          <w:i w:val="0"/>
          <w:iCs w:val="0"/>
          <w:color w:val="000000" w:themeColor="text1"/>
          <w:sz w:val="24"/>
          <w:szCs w:val="24"/>
        </w:rPr>
        <w:t>medicine</w:t>
      </w:r>
      <w:r w:rsidR="00F83891" w:rsidRPr="00B6088F">
        <w:rPr>
          <w:rStyle w:val="Emphasis"/>
          <w:rFonts w:ascii="Times New Roman" w:hAnsi="Times New Roman" w:cs="Times New Roman"/>
          <w:i w:val="0"/>
          <w:iCs w:val="0"/>
          <w:color w:val="000000" w:themeColor="text1"/>
          <w:sz w:val="24"/>
          <w:szCs w:val="24"/>
        </w:rPr>
        <w:t>, law</w:t>
      </w:r>
      <w:r w:rsidR="00224606" w:rsidRPr="00B6088F">
        <w:rPr>
          <w:rStyle w:val="Emphasis"/>
          <w:rFonts w:ascii="Times New Roman" w:hAnsi="Times New Roman" w:cs="Times New Roman"/>
          <w:i w:val="0"/>
          <w:iCs w:val="0"/>
          <w:color w:val="000000" w:themeColor="text1"/>
          <w:sz w:val="24"/>
          <w:szCs w:val="24"/>
        </w:rPr>
        <w:t xml:space="preserve"> and ethics</w:t>
      </w:r>
      <w:r w:rsidR="004D1117" w:rsidRPr="00B6088F">
        <w:rPr>
          <w:rStyle w:val="Emphasis"/>
          <w:rFonts w:ascii="Times New Roman" w:hAnsi="Times New Roman" w:cs="Times New Roman"/>
          <w:i w:val="0"/>
          <w:iCs w:val="0"/>
          <w:color w:val="000000" w:themeColor="text1"/>
          <w:sz w:val="24"/>
          <w:szCs w:val="24"/>
        </w:rPr>
        <w:t xml:space="preserve"> in India</w:t>
      </w:r>
      <w:r w:rsidR="00FB7E55" w:rsidRPr="00B6088F">
        <w:rPr>
          <w:rStyle w:val="Emphasis"/>
          <w:rFonts w:ascii="Times New Roman" w:hAnsi="Times New Roman" w:cs="Times New Roman"/>
          <w:i w:val="0"/>
          <w:iCs w:val="0"/>
          <w:color w:val="000000" w:themeColor="text1"/>
          <w:sz w:val="24"/>
          <w:szCs w:val="24"/>
        </w:rPr>
        <w:t>.</w:t>
      </w:r>
      <w:r w:rsidR="00AE510A" w:rsidRPr="00B6088F">
        <w:rPr>
          <w:rStyle w:val="Emphasis"/>
          <w:rFonts w:ascii="Times New Roman" w:hAnsi="Times New Roman" w:cs="Times New Roman"/>
          <w:i w:val="0"/>
          <w:iCs w:val="0"/>
          <w:color w:val="000000" w:themeColor="text1"/>
          <w:sz w:val="24"/>
          <w:szCs w:val="24"/>
        </w:rPr>
        <w:t xml:space="preserve"> The legal standpoint on </w:t>
      </w:r>
      <w:r w:rsidR="00DB46BF" w:rsidRPr="00B6088F">
        <w:rPr>
          <w:rStyle w:val="Emphasis"/>
          <w:rFonts w:ascii="Times New Roman" w:hAnsi="Times New Roman" w:cs="Times New Roman"/>
          <w:i w:val="0"/>
          <w:iCs w:val="0"/>
          <w:color w:val="000000" w:themeColor="text1"/>
          <w:sz w:val="24"/>
          <w:szCs w:val="24"/>
        </w:rPr>
        <w:t xml:space="preserve">narco-analysis </w:t>
      </w:r>
      <w:r w:rsidR="00AE510A" w:rsidRPr="00B6088F">
        <w:rPr>
          <w:rStyle w:val="Emphasis"/>
          <w:rFonts w:ascii="Times New Roman" w:hAnsi="Times New Roman" w:cs="Times New Roman"/>
          <w:i w:val="0"/>
          <w:iCs w:val="0"/>
          <w:color w:val="000000" w:themeColor="text1"/>
          <w:sz w:val="24"/>
          <w:szCs w:val="24"/>
        </w:rPr>
        <w:t>in India has not been clearly pronounced by the Courts.</w:t>
      </w:r>
      <w:r w:rsidR="00F83891" w:rsidRPr="00B6088F">
        <w:rPr>
          <w:rStyle w:val="Emphasis"/>
          <w:rFonts w:ascii="Times New Roman" w:hAnsi="Times New Roman" w:cs="Times New Roman"/>
          <w:i w:val="0"/>
          <w:iCs w:val="0"/>
          <w:color w:val="000000" w:themeColor="text1"/>
          <w:sz w:val="24"/>
          <w:szCs w:val="24"/>
        </w:rPr>
        <w:t xml:space="preserve"> </w:t>
      </w:r>
      <w:r w:rsidR="00E577F7" w:rsidRPr="00B6088F">
        <w:rPr>
          <w:rStyle w:val="Emphasis"/>
          <w:rFonts w:ascii="Times New Roman" w:hAnsi="Times New Roman" w:cs="Times New Roman"/>
          <w:i w:val="0"/>
          <w:iCs w:val="0"/>
          <w:color w:val="000000" w:themeColor="text1"/>
          <w:sz w:val="24"/>
          <w:szCs w:val="24"/>
        </w:rPr>
        <w:t>The application of n</w:t>
      </w:r>
      <w:r w:rsidR="00F83891" w:rsidRPr="00B6088F">
        <w:rPr>
          <w:rStyle w:val="Emphasis"/>
          <w:rFonts w:ascii="Times New Roman" w:hAnsi="Times New Roman" w:cs="Times New Roman"/>
          <w:i w:val="0"/>
          <w:iCs w:val="0"/>
          <w:color w:val="000000" w:themeColor="text1"/>
          <w:sz w:val="24"/>
          <w:szCs w:val="24"/>
        </w:rPr>
        <w:t xml:space="preserve">arco-analysis test involves the fundamental question pertaining to judicial matters and also to Human Rights so this analysis made on an accused is considered as illegal. But, in India the court by its judicial pronouncements in different cases made it clear, that narco-analysis test in criminal cases can be considered only when the court gives its consent to do so with some safeguards. </w:t>
      </w:r>
      <w:r w:rsidR="00AE510A" w:rsidRPr="00B6088F">
        <w:rPr>
          <w:rStyle w:val="Emphasis"/>
          <w:rFonts w:ascii="Times New Roman" w:hAnsi="Times New Roman" w:cs="Times New Roman"/>
          <w:i w:val="0"/>
          <w:iCs w:val="0"/>
          <w:color w:val="000000" w:themeColor="text1"/>
          <w:sz w:val="24"/>
          <w:szCs w:val="24"/>
        </w:rPr>
        <w:t xml:space="preserve"> </w:t>
      </w:r>
    </w:p>
    <w:p w:rsidR="00F83891" w:rsidRPr="00B6088F" w:rsidRDefault="00AE510A" w:rsidP="00E305E6">
      <w:pPr>
        <w:spacing w:line="360" w:lineRule="auto"/>
        <w:jc w:val="both"/>
        <w:rPr>
          <w:rStyle w:val="Emphasis"/>
          <w:rFonts w:ascii="Times New Roman" w:hAnsi="Times New Roman" w:cs="Times New Roman"/>
          <w:i w:val="0"/>
          <w:iCs w:val="0"/>
          <w:color w:val="000000" w:themeColor="text1"/>
          <w:sz w:val="24"/>
          <w:szCs w:val="24"/>
        </w:rPr>
      </w:pPr>
      <w:r w:rsidRPr="00B6088F">
        <w:rPr>
          <w:rStyle w:val="Emphasis"/>
          <w:rFonts w:ascii="Times New Roman" w:hAnsi="Times New Roman" w:cs="Times New Roman"/>
          <w:i w:val="0"/>
          <w:iCs w:val="0"/>
          <w:color w:val="000000" w:themeColor="text1"/>
          <w:sz w:val="24"/>
          <w:szCs w:val="24"/>
        </w:rPr>
        <w:t>This paper addresses</w:t>
      </w:r>
      <w:r w:rsidR="00F83891" w:rsidRPr="00B6088F">
        <w:rPr>
          <w:rStyle w:val="Emphasis"/>
          <w:rFonts w:ascii="Times New Roman" w:hAnsi="Times New Roman" w:cs="Times New Roman"/>
          <w:i w:val="0"/>
          <w:iCs w:val="0"/>
          <w:color w:val="000000" w:themeColor="text1"/>
          <w:sz w:val="24"/>
          <w:szCs w:val="24"/>
        </w:rPr>
        <w:t xml:space="preserve"> the scenario of</w:t>
      </w:r>
      <w:r w:rsidRPr="00B6088F">
        <w:rPr>
          <w:rStyle w:val="Emphasis"/>
          <w:rFonts w:ascii="Times New Roman" w:hAnsi="Times New Roman" w:cs="Times New Roman"/>
          <w:i w:val="0"/>
          <w:iCs w:val="0"/>
          <w:color w:val="000000" w:themeColor="text1"/>
          <w:sz w:val="24"/>
          <w:szCs w:val="24"/>
        </w:rPr>
        <w:t xml:space="preserve"> </w:t>
      </w:r>
      <w:r w:rsidR="00DB46BF" w:rsidRPr="00B6088F">
        <w:rPr>
          <w:rStyle w:val="Emphasis"/>
          <w:rFonts w:ascii="Times New Roman" w:hAnsi="Times New Roman" w:cs="Times New Roman"/>
          <w:i w:val="0"/>
          <w:iCs w:val="0"/>
          <w:color w:val="000000" w:themeColor="text1"/>
          <w:sz w:val="24"/>
          <w:szCs w:val="24"/>
        </w:rPr>
        <w:t xml:space="preserve">narco-analysis </w:t>
      </w:r>
      <w:r w:rsidRPr="00B6088F">
        <w:rPr>
          <w:rStyle w:val="Emphasis"/>
          <w:rFonts w:ascii="Times New Roman" w:hAnsi="Times New Roman" w:cs="Times New Roman"/>
          <w:i w:val="0"/>
          <w:iCs w:val="0"/>
          <w:color w:val="000000" w:themeColor="text1"/>
          <w:sz w:val="24"/>
          <w:szCs w:val="24"/>
        </w:rPr>
        <w:t>in the Indian l</w:t>
      </w:r>
      <w:r w:rsidR="00FB7E6E" w:rsidRPr="00B6088F">
        <w:rPr>
          <w:rStyle w:val="Emphasis"/>
          <w:rFonts w:ascii="Times New Roman" w:hAnsi="Times New Roman" w:cs="Times New Roman"/>
          <w:i w:val="0"/>
          <w:iCs w:val="0"/>
          <w:color w:val="000000" w:themeColor="text1"/>
          <w:sz w:val="24"/>
          <w:szCs w:val="24"/>
        </w:rPr>
        <w:t>egal system. The paper covers</w:t>
      </w:r>
      <w:r w:rsidRPr="00B6088F">
        <w:rPr>
          <w:rStyle w:val="Emphasis"/>
          <w:rFonts w:ascii="Times New Roman" w:hAnsi="Times New Roman" w:cs="Times New Roman"/>
          <w:i w:val="0"/>
          <w:iCs w:val="0"/>
          <w:color w:val="000000" w:themeColor="text1"/>
          <w:sz w:val="24"/>
          <w:szCs w:val="24"/>
        </w:rPr>
        <w:t xml:space="preserve"> the use of </w:t>
      </w:r>
      <w:r w:rsidR="00DB46BF" w:rsidRPr="00B6088F">
        <w:rPr>
          <w:rStyle w:val="Emphasis"/>
          <w:rFonts w:ascii="Times New Roman" w:hAnsi="Times New Roman" w:cs="Times New Roman"/>
          <w:i w:val="0"/>
          <w:iCs w:val="0"/>
          <w:color w:val="000000" w:themeColor="text1"/>
          <w:sz w:val="24"/>
          <w:szCs w:val="24"/>
        </w:rPr>
        <w:t xml:space="preserve">narco-analysis </w:t>
      </w:r>
      <w:r w:rsidRPr="00B6088F">
        <w:rPr>
          <w:rStyle w:val="Emphasis"/>
          <w:rFonts w:ascii="Times New Roman" w:hAnsi="Times New Roman" w:cs="Times New Roman"/>
          <w:i w:val="0"/>
          <w:iCs w:val="0"/>
          <w:color w:val="000000" w:themeColor="text1"/>
          <w:sz w:val="24"/>
          <w:szCs w:val="24"/>
        </w:rPr>
        <w:t>a</w:t>
      </w:r>
      <w:r w:rsidR="00FB7E6E" w:rsidRPr="00B6088F">
        <w:rPr>
          <w:rStyle w:val="Emphasis"/>
          <w:rFonts w:ascii="Times New Roman" w:hAnsi="Times New Roman" w:cs="Times New Roman"/>
          <w:i w:val="0"/>
          <w:iCs w:val="0"/>
          <w:color w:val="000000" w:themeColor="text1"/>
          <w:sz w:val="24"/>
          <w:szCs w:val="24"/>
        </w:rPr>
        <w:t xml:space="preserve">s a feasible alternative to </w:t>
      </w:r>
      <w:r w:rsidRPr="00B6088F">
        <w:rPr>
          <w:rStyle w:val="Emphasis"/>
          <w:rFonts w:ascii="Times New Roman" w:hAnsi="Times New Roman" w:cs="Times New Roman"/>
          <w:i w:val="0"/>
          <w:iCs w:val="0"/>
          <w:color w:val="000000" w:themeColor="text1"/>
          <w:sz w:val="24"/>
          <w:szCs w:val="24"/>
        </w:rPr>
        <w:t xml:space="preserve">use third </w:t>
      </w:r>
      <w:r w:rsidR="00F83891" w:rsidRPr="00B6088F">
        <w:rPr>
          <w:rStyle w:val="Emphasis"/>
          <w:rFonts w:ascii="Times New Roman" w:hAnsi="Times New Roman" w:cs="Times New Roman"/>
          <w:i w:val="0"/>
          <w:iCs w:val="0"/>
          <w:color w:val="000000" w:themeColor="text1"/>
          <w:sz w:val="24"/>
          <w:szCs w:val="24"/>
        </w:rPr>
        <w:t>degree methods in investigation</w:t>
      </w:r>
      <w:r w:rsidR="00DB46BF" w:rsidRPr="00B6088F">
        <w:rPr>
          <w:rStyle w:val="Emphasis"/>
          <w:rFonts w:ascii="Times New Roman" w:hAnsi="Times New Roman" w:cs="Times New Roman"/>
          <w:i w:val="0"/>
          <w:iCs w:val="0"/>
          <w:color w:val="000000" w:themeColor="text1"/>
          <w:sz w:val="24"/>
          <w:szCs w:val="24"/>
        </w:rPr>
        <w:t xml:space="preserve"> and the role &amp; significance of forensic science with reference to Narco-Analysis test</w:t>
      </w:r>
      <w:r w:rsidR="003177FC" w:rsidRPr="00B6088F">
        <w:rPr>
          <w:rStyle w:val="Emphasis"/>
          <w:rFonts w:ascii="Times New Roman" w:hAnsi="Times New Roman" w:cs="Times New Roman"/>
          <w:i w:val="0"/>
          <w:iCs w:val="0"/>
          <w:color w:val="000000" w:themeColor="text1"/>
          <w:sz w:val="24"/>
          <w:szCs w:val="24"/>
        </w:rPr>
        <w:t>.</w:t>
      </w:r>
      <w:r w:rsidR="00DB46BF" w:rsidRPr="00B6088F">
        <w:rPr>
          <w:rStyle w:val="Emphasis"/>
          <w:rFonts w:ascii="Times New Roman" w:hAnsi="Times New Roman" w:cs="Times New Roman"/>
          <w:i w:val="0"/>
          <w:iCs w:val="0"/>
          <w:color w:val="000000" w:themeColor="text1"/>
          <w:sz w:val="24"/>
          <w:szCs w:val="24"/>
        </w:rPr>
        <w:t xml:space="preserve"> </w:t>
      </w:r>
      <w:r w:rsidR="0030481A" w:rsidRPr="00B6088F">
        <w:rPr>
          <w:rStyle w:val="Emphasis"/>
          <w:rFonts w:ascii="Times New Roman" w:hAnsi="Times New Roman" w:cs="Times New Roman"/>
          <w:i w:val="0"/>
          <w:iCs w:val="0"/>
          <w:color w:val="000000" w:themeColor="text1"/>
          <w:sz w:val="24"/>
          <w:szCs w:val="24"/>
        </w:rPr>
        <w:t xml:space="preserve">The main aim of this study is to analyze the </w:t>
      </w:r>
      <w:r w:rsidR="003177FC" w:rsidRPr="00B6088F">
        <w:rPr>
          <w:rStyle w:val="Emphasis"/>
          <w:rFonts w:ascii="Times New Roman" w:hAnsi="Times New Roman" w:cs="Times New Roman"/>
          <w:i w:val="0"/>
          <w:iCs w:val="0"/>
          <w:color w:val="000000" w:themeColor="text1"/>
          <w:sz w:val="24"/>
          <w:szCs w:val="24"/>
        </w:rPr>
        <w:t>evidentiary</w:t>
      </w:r>
      <w:r w:rsidR="0030481A" w:rsidRPr="00B6088F">
        <w:rPr>
          <w:rStyle w:val="Emphasis"/>
          <w:rFonts w:ascii="Times New Roman" w:hAnsi="Times New Roman" w:cs="Times New Roman"/>
          <w:i w:val="0"/>
          <w:iCs w:val="0"/>
          <w:color w:val="000000" w:themeColor="text1"/>
          <w:sz w:val="24"/>
          <w:szCs w:val="24"/>
        </w:rPr>
        <w:t xml:space="preserve"> value, legality and Constitutional validity of </w:t>
      </w:r>
      <w:r w:rsidR="00DB46BF" w:rsidRPr="00B6088F">
        <w:rPr>
          <w:rStyle w:val="Emphasis"/>
          <w:rFonts w:ascii="Times New Roman" w:hAnsi="Times New Roman" w:cs="Times New Roman"/>
          <w:i w:val="0"/>
          <w:iCs w:val="0"/>
          <w:color w:val="000000" w:themeColor="text1"/>
          <w:sz w:val="24"/>
          <w:szCs w:val="24"/>
        </w:rPr>
        <w:t xml:space="preserve">Narco-analysis </w:t>
      </w:r>
      <w:r w:rsidR="00F83891" w:rsidRPr="00B6088F">
        <w:rPr>
          <w:rStyle w:val="Emphasis"/>
          <w:rFonts w:ascii="Times New Roman" w:hAnsi="Times New Roman" w:cs="Times New Roman"/>
          <w:i w:val="0"/>
          <w:iCs w:val="0"/>
          <w:color w:val="000000" w:themeColor="text1"/>
          <w:sz w:val="24"/>
          <w:szCs w:val="24"/>
        </w:rPr>
        <w:t>test</w:t>
      </w:r>
      <w:r w:rsidR="0030481A" w:rsidRPr="00B6088F">
        <w:rPr>
          <w:rStyle w:val="Emphasis"/>
          <w:rFonts w:ascii="Times New Roman" w:hAnsi="Times New Roman" w:cs="Times New Roman"/>
          <w:i w:val="0"/>
          <w:iCs w:val="0"/>
          <w:color w:val="000000" w:themeColor="text1"/>
          <w:sz w:val="24"/>
          <w:szCs w:val="24"/>
        </w:rPr>
        <w:t xml:space="preserve"> in India.</w:t>
      </w:r>
      <w:r w:rsidR="00F83891" w:rsidRPr="00B6088F">
        <w:rPr>
          <w:rStyle w:val="Emphasis"/>
          <w:rFonts w:ascii="Times New Roman" w:hAnsi="Times New Roman" w:cs="Times New Roman"/>
          <w:i w:val="0"/>
          <w:iCs w:val="0"/>
          <w:color w:val="000000" w:themeColor="text1"/>
          <w:sz w:val="24"/>
          <w:szCs w:val="24"/>
        </w:rPr>
        <w:t xml:space="preserve"> It also emphasis </w:t>
      </w:r>
      <w:r w:rsidR="0030481A" w:rsidRPr="00B6088F">
        <w:rPr>
          <w:rStyle w:val="Emphasis"/>
          <w:rFonts w:ascii="Times New Roman" w:hAnsi="Times New Roman" w:cs="Times New Roman"/>
          <w:i w:val="0"/>
          <w:iCs w:val="0"/>
          <w:color w:val="000000" w:themeColor="text1"/>
          <w:sz w:val="24"/>
          <w:szCs w:val="24"/>
        </w:rPr>
        <w:t>to search the nature and scope of Narco</w:t>
      </w:r>
      <w:r w:rsidR="003177FC" w:rsidRPr="00B6088F">
        <w:rPr>
          <w:rStyle w:val="Emphasis"/>
          <w:rFonts w:ascii="Times New Roman" w:hAnsi="Times New Roman" w:cs="Times New Roman"/>
          <w:i w:val="0"/>
          <w:iCs w:val="0"/>
          <w:color w:val="000000" w:themeColor="text1"/>
          <w:sz w:val="24"/>
          <w:szCs w:val="24"/>
        </w:rPr>
        <w:t xml:space="preserve"> </w:t>
      </w:r>
      <w:r w:rsidR="0030481A" w:rsidRPr="00B6088F">
        <w:rPr>
          <w:rStyle w:val="Emphasis"/>
          <w:rFonts w:ascii="Times New Roman" w:hAnsi="Times New Roman" w:cs="Times New Roman"/>
          <w:i w:val="0"/>
          <w:iCs w:val="0"/>
          <w:color w:val="000000" w:themeColor="text1"/>
          <w:sz w:val="24"/>
          <w:szCs w:val="24"/>
        </w:rPr>
        <w:t>analysis, in the light of the Constitution of India, Cr.P.C. provisions and under Indian evidence act</w:t>
      </w:r>
      <w:r w:rsidR="009537A9" w:rsidRPr="00B6088F">
        <w:rPr>
          <w:rStyle w:val="Emphasis"/>
          <w:rFonts w:ascii="Times New Roman" w:hAnsi="Times New Roman" w:cs="Times New Roman"/>
          <w:i w:val="0"/>
          <w:iCs w:val="0"/>
          <w:color w:val="000000" w:themeColor="text1"/>
          <w:sz w:val="24"/>
          <w:szCs w:val="24"/>
        </w:rPr>
        <w:t>.</w:t>
      </w:r>
    </w:p>
    <w:p w:rsidR="00224606" w:rsidRPr="006C021A" w:rsidRDefault="00224606" w:rsidP="0011363B">
      <w:pPr>
        <w:spacing w:line="360" w:lineRule="auto"/>
        <w:jc w:val="both"/>
        <w:rPr>
          <w:rFonts w:ascii="Times New Roman" w:hAnsi="Times New Roman" w:cs="Times New Roman"/>
          <w:sz w:val="24"/>
          <w:szCs w:val="24"/>
        </w:rPr>
      </w:pPr>
    </w:p>
    <w:p w:rsidR="003B73FD" w:rsidRDefault="003B73FD">
      <w:pPr>
        <w:rPr>
          <w:rFonts w:ascii="Times New Roman" w:hAnsi="Times New Roman" w:cs="Times New Roman"/>
          <w:b/>
          <w:bCs/>
          <w:sz w:val="28"/>
          <w:szCs w:val="28"/>
          <w:u w:val="single"/>
        </w:rPr>
      </w:pPr>
      <w:r>
        <w:rPr>
          <w:rFonts w:ascii="Times New Roman" w:hAnsi="Times New Roman" w:cs="Times New Roman"/>
          <w:b/>
          <w:bCs/>
          <w:sz w:val="28"/>
          <w:szCs w:val="28"/>
          <w:u w:val="single"/>
        </w:rPr>
        <w:t>Key Words</w:t>
      </w:r>
      <w:r w:rsidR="00E577F7">
        <w:rPr>
          <w:rFonts w:ascii="Times New Roman" w:hAnsi="Times New Roman" w:cs="Times New Roman"/>
          <w:b/>
          <w:bCs/>
          <w:sz w:val="28"/>
          <w:szCs w:val="28"/>
          <w:u w:val="single"/>
        </w:rPr>
        <w:t>:</w:t>
      </w:r>
    </w:p>
    <w:p w:rsidR="00DB46BF" w:rsidRPr="00915FFF" w:rsidRDefault="00FB7E6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Narco-Analysis, I</w:t>
      </w:r>
      <w:r w:rsidR="00DB46BF" w:rsidRPr="00DB46BF">
        <w:rPr>
          <w:rFonts w:ascii="Times New Roman" w:hAnsi="Times New Roman" w:cs="Times New Roman"/>
          <w:color w:val="000000" w:themeColor="text1"/>
          <w:sz w:val="24"/>
          <w:szCs w:val="24"/>
        </w:rPr>
        <w:t>nvestigation, Constitution of India, Forensic Science</w:t>
      </w:r>
      <w:r w:rsidR="00DB46BF">
        <w:rPr>
          <w:rFonts w:ascii="Times New Roman" w:hAnsi="Times New Roman" w:cs="Times New Roman"/>
          <w:color w:val="000000" w:themeColor="text1"/>
          <w:sz w:val="24"/>
          <w:szCs w:val="24"/>
        </w:rPr>
        <w:t xml:space="preserve">, </w:t>
      </w:r>
      <w:r w:rsidR="00E577F7">
        <w:rPr>
          <w:rFonts w:ascii="Times New Roman" w:hAnsi="Times New Roman" w:cs="Times New Roman"/>
          <w:color w:val="000000" w:themeColor="text1"/>
          <w:sz w:val="24"/>
          <w:szCs w:val="24"/>
        </w:rPr>
        <w:t>Criminal justice system.</w:t>
      </w:r>
    </w:p>
    <w:p w:rsidR="00DB46BF" w:rsidRDefault="00DB46BF">
      <w:pPr>
        <w:rPr>
          <w:rFonts w:ascii="Times New Roman" w:hAnsi="Times New Roman" w:cs="Times New Roman"/>
          <w:b/>
          <w:bCs/>
          <w:sz w:val="28"/>
          <w:szCs w:val="28"/>
          <w:u w:val="single"/>
        </w:rPr>
      </w:pPr>
    </w:p>
    <w:p w:rsidR="003B73FD" w:rsidRDefault="003B73FD">
      <w:pP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Introduction</w:t>
      </w:r>
    </w:p>
    <w:p w:rsidR="00272627" w:rsidRDefault="00272627" w:rsidP="00272627">
      <w:pPr>
        <w:rPr>
          <w:rFonts w:ascii="Times New Roman" w:hAnsi="Times New Roman" w:cs="Times New Roman"/>
          <w:sz w:val="24"/>
          <w:szCs w:val="24"/>
        </w:rPr>
      </w:pPr>
      <w:r w:rsidRPr="00272627">
        <w:rPr>
          <w:rFonts w:ascii="Times New Roman" w:hAnsi="Times New Roman" w:cs="Times New Roman"/>
          <w:sz w:val="24"/>
          <w:szCs w:val="24"/>
        </w:rPr>
        <w:t xml:space="preserve">“Man, when perfected, is the best of animals, but if he is isolated from law and justice, he is the worst of all.” </w:t>
      </w:r>
    </w:p>
    <w:p w:rsidR="00272627" w:rsidRDefault="00272627" w:rsidP="00272627">
      <w:pPr>
        <w:jc w:val="right"/>
        <w:rPr>
          <w:rFonts w:ascii="Times New Roman" w:hAnsi="Times New Roman" w:cs="Times New Roman"/>
          <w:sz w:val="24"/>
          <w:szCs w:val="24"/>
        </w:rPr>
      </w:pPr>
      <w:r w:rsidRPr="00272627">
        <w:rPr>
          <w:rFonts w:ascii="Times New Roman" w:hAnsi="Times New Roman" w:cs="Times New Roman"/>
          <w:sz w:val="24"/>
          <w:szCs w:val="24"/>
        </w:rPr>
        <w:t>-Aristotle</w:t>
      </w:r>
    </w:p>
    <w:p w:rsidR="00272627" w:rsidRPr="00B61BEC" w:rsidRDefault="00272627" w:rsidP="00B61BEC">
      <w:pPr>
        <w:spacing w:line="360" w:lineRule="auto"/>
        <w:jc w:val="both"/>
        <w:rPr>
          <w:rFonts w:ascii="Times New Roman" w:hAnsi="Times New Roman" w:cs="Times New Roman"/>
          <w:color w:val="000000" w:themeColor="text1"/>
          <w:sz w:val="24"/>
          <w:szCs w:val="24"/>
        </w:rPr>
      </w:pPr>
      <w:r w:rsidRPr="00B61BEC">
        <w:rPr>
          <w:rFonts w:ascii="Times New Roman" w:hAnsi="Times New Roman" w:cs="Times New Roman"/>
          <w:color w:val="000000" w:themeColor="text1"/>
          <w:sz w:val="24"/>
          <w:szCs w:val="24"/>
        </w:rPr>
        <w:t>Criminal Justice System in any country evolves in accordance with its own pattern of life and social, cultural, economic, historical and political conditions.</w:t>
      </w:r>
      <w:r w:rsidRPr="00B61BEC">
        <w:rPr>
          <w:color w:val="000000" w:themeColor="text1"/>
        </w:rPr>
        <w:t xml:space="preserve"> </w:t>
      </w:r>
      <w:r w:rsidRPr="00B61BEC">
        <w:rPr>
          <w:rFonts w:ascii="Times New Roman" w:hAnsi="Times New Roman" w:cs="Times New Roman"/>
          <w:color w:val="000000" w:themeColor="text1"/>
          <w:sz w:val="24"/>
          <w:szCs w:val="24"/>
        </w:rPr>
        <w:t>It declares what conduct is criminal and prescribes the punishment to be imposed or sanctioned for such conduct. It states what conduct is necessary to make out a criminal offence. This sets up the procedures and the process which adopted by the legislature which we enforce as actual criminal law. These procedures include the manner in which an offence or crime is investigated by the Police, Investigating Judge Prosecutor some other Investigating Officers who are authorized by delegated authorities and statute, the way in which an individual is arrested, the means by which we bring a case into court and the rules by which the trial is to be conducted.</w:t>
      </w:r>
    </w:p>
    <w:p w:rsidR="00B61BEC" w:rsidRDefault="00272627" w:rsidP="00B61BEC">
      <w:pPr>
        <w:spacing w:line="360" w:lineRule="auto"/>
        <w:jc w:val="both"/>
        <w:rPr>
          <w:rFonts w:ascii="Times New Roman" w:hAnsi="Times New Roman" w:cs="Times New Roman"/>
          <w:sz w:val="24"/>
          <w:szCs w:val="24"/>
        </w:rPr>
      </w:pPr>
      <w:r w:rsidRPr="00B61BEC">
        <w:rPr>
          <w:rFonts w:ascii="Times New Roman" w:hAnsi="Times New Roman" w:cs="Times New Roman"/>
          <w:color w:val="000000" w:themeColor="text1"/>
          <w:sz w:val="24"/>
          <w:szCs w:val="24"/>
        </w:rPr>
        <w:t xml:space="preserve">To this extend, the procedure prescribed by law has to be just, fair, reasonable and non-arbitrary. For this reason the criminal procedure contained some provisions which are directly related with the witness and accused’s investigation and interrogation. It specifies the methods and procedure of investigation. Earlier the method adopted by the investigating agencies was based on traditional methods even crime was also not as much effected from contemporary technology but with </w:t>
      </w:r>
      <w:r w:rsidR="00B61BEC" w:rsidRPr="0016484E">
        <w:rPr>
          <w:rFonts w:ascii="Times New Roman" w:hAnsi="Times New Roman" w:cs="Times New Roman"/>
          <w:sz w:val="24"/>
          <w:szCs w:val="24"/>
        </w:rPr>
        <w:t>the spa</w:t>
      </w:r>
      <w:r w:rsidR="00B61BEC">
        <w:rPr>
          <w:rFonts w:ascii="Times New Roman" w:hAnsi="Times New Roman" w:cs="Times New Roman"/>
          <w:sz w:val="24"/>
          <w:szCs w:val="24"/>
        </w:rPr>
        <w:t>n of time</w:t>
      </w:r>
      <w:r w:rsidR="00B61BEC" w:rsidRPr="0016484E">
        <w:rPr>
          <w:rFonts w:ascii="Times New Roman" w:hAnsi="Times New Roman" w:cs="Times New Roman"/>
          <w:sz w:val="24"/>
          <w:szCs w:val="24"/>
        </w:rPr>
        <w:t xml:space="preserve"> the investigation agencies </w:t>
      </w:r>
      <w:r w:rsidR="00B61BEC">
        <w:rPr>
          <w:rFonts w:ascii="Times New Roman" w:hAnsi="Times New Roman" w:cs="Times New Roman"/>
          <w:sz w:val="24"/>
          <w:szCs w:val="24"/>
        </w:rPr>
        <w:t xml:space="preserve">used different techniques, </w:t>
      </w:r>
      <w:r w:rsidR="00B61BEC" w:rsidRPr="0016484E">
        <w:rPr>
          <w:rFonts w:ascii="Times New Roman" w:hAnsi="Times New Roman" w:cs="Times New Roman"/>
          <w:sz w:val="24"/>
          <w:szCs w:val="24"/>
        </w:rPr>
        <w:t xml:space="preserve">by introducing technological advancement in the procedure for the collection of evidence. </w:t>
      </w:r>
      <w:r w:rsidR="00A61CF4">
        <w:rPr>
          <w:rFonts w:ascii="Times New Roman" w:hAnsi="Times New Roman" w:cs="Times New Roman"/>
          <w:sz w:val="24"/>
          <w:szCs w:val="24"/>
        </w:rPr>
        <w:t>Investigation Agencies get the idea of this new method of investigation by the development of forensic science at global level. The</w:t>
      </w:r>
      <w:r w:rsidR="00B61BEC" w:rsidRPr="0016484E">
        <w:rPr>
          <w:rFonts w:ascii="Times New Roman" w:hAnsi="Times New Roman" w:cs="Times New Roman"/>
          <w:sz w:val="24"/>
          <w:szCs w:val="24"/>
        </w:rPr>
        <w:t xml:space="preserve"> techniques are Lie Detector, Brain Mapping a</w:t>
      </w:r>
      <w:r w:rsidR="00A61CF4">
        <w:rPr>
          <w:rFonts w:ascii="Times New Roman" w:hAnsi="Times New Roman" w:cs="Times New Roman"/>
          <w:sz w:val="24"/>
          <w:szCs w:val="24"/>
        </w:rPr>
        <w:t xml:space="preserve">nd </w:t>
      </w:r>
      <w:r w:rsidR="00DB46BF">
        <w:rPr>
          <w:rFonts w:ascii="Times New Roman" w:hAnsi="Times New Roman" w:cs="Times New Roman"/>
          <w:sz w:val="24"/>
          <w:szCs w:val="24"/>
        </w:rPr>
        <w:t xml:space="preserve">Narco-analysis </w:t>
      </w:r>
      <w:r w:rsidR="00A61CF4">
        <w:rPr>
          <w:rFonts w:ascii="Times New Roman" w:hAnsi="Times New Roman" w:cs="Times New Roman"/>
          <w:sz w:val="24"/>
          <w:szCs w:val="24"/>
        </w:rPr>
        <w:t xml:space="preserve">Test, these all methods developed first time when </w:t>
      </w:r>
      <w:r w:rsidR="00A61CF4" w:rsidRPr="00A61CF4">
        <w:rPr>
          <w:rFonts w:ascii="Times New Roman" w:hAnsi="Times New Roman" w:cs="Times New Roman"/>
          <w:sz w:val="24"/>
          <w:szCs w:val="24"/>
        </w:rPr>
        <w:t>U.S.A., U.K., Commonwealth countries and some of the European countries established a chain of large and medium forensic science laboratories for the development of scientific approaches in the criminal investigation</w:t>
      </w:r>
      <w:r w:rsidR="00A61CF4">
        <w:rPr>
          <w:rFonts w:ascii="Times New Roman" w:hAnsi="Times New Roman" w:cs="Times New Roman"/>
          <w:sz w:val="24"/>
          <w:szCs w:val="24"/>
        </w:rPr>
        <w:t>. But, a</w:t>
      </w:r>
      <w:r w:rsidR="0011363B">
        <w:rPr>
          <w:rFonts w:ascii="Times New Roman" w:hAnsi="Times New Roman" w:cs="Times New Roman"/>
          <w:sz w:val="24"/>
          <w:szCs w:val="24"/>
        </w:rPr>
        <w:t xml:space="preserve">mong these the </w:t>
      </w:r>
      <w:r w:rsidR="00DB46BF">
        <w:rPr>
          <w:rFonts w:ascii="Times New Roman" w:hAnsi="Times New Roman" w:cs="Times New Roman"/>
          <w:sz w:val="24"/>
          <w:szCs w:val="24"/>
        </w:rPr>
        <w:t xml:space="preserve">narco-analysis </w:t>
      </w:r>
      <w:r w:rsidR="00B61BEC" w:rsidRPr="0016484E">
        <w:rPr>
          <w:rFonts w:ascii="Times New Roman" w:hAnsi="Times New Roman" w:cs="Times New Roman"/>
          <w:sz w:val="24"/>
          <w:szCs w:val="24"/>
        </w:rPr>
        <w:t>Test is one of the technique for which investigating agencies have been questioned many times</w:t>
      </w:r>
      <w:r w:rsidR="0011363B">
        <w:rPr>
          <w:rFonts w:ascii="Times New Roman" w:hAnsi="Times New Roman" w:cs="Times New Roman"/>
          <w:sz w:val="24"/>
          <w:szCs w:val="24"/>
        </w:rPr>
        <w:t>, as there has been</w:t>
      </w:r>
      <w:r w:rsidR="0011363B" w:rsidRPr="0011363B">
        <w:rPr>
          <w:rFonts w:ascii="Times New Roman" w:hAnsi="Times New Roman" w:cs="Times New Roman"/>
          <w:sz w:val="24"/>
          <w:szCs w:val="24"/>
        </w:rPr>
        <w:t xml:space="preserve"> unavoidable </w:t>
      </w:r>
      <w:r w:rsidR="0011363B">
        <w:rPr>
          <w:rFonts w:ascii="Times New Roman" w:hAnsi="Times New Roman" w:cs="Times New Roman"/>
          <w:sz w:val="24"/>
          <w:szCs w:val="24"/>
        </w:rPr>
        <w:t xml:space="preserve">complexity regarding the admissibility of </w:t>
      </w:r>
      <w:r w:rsidR="00DB46BF">
        <w:rPr>
          <w:rFonts w:ascii="Times New Roman" w:hAnsi="Times New Roman" w:cs="Times New Roman"/>
          <w:sz w:val="24"/>
          <w:szCs w:val="24"/>
        </w:rPr>
        <w:t xml:space="preserve">narco-analysis </w:t>
      </w:r>
      <w:r w:rsidR="0011363B">
        <w:rPr>
          <w:rFonts w:ascii="Times New Roman" w:hAnsi="Times New Roman" w:cs="Times New Roman"/>
          <w:sz w:val="24"/>
          <w:szCs w:val="24"/>
        </w:rPr>
        <w:t>test</w:t>
      </w:r>
      <w:r w:rsidR="0011363B" w:rsidRPr="0011363B">
        <w:rPr>
          <w:rFonts w:ascii="Times New Roman" w:hAnsi="Times New Roman" w:cs="Times New Roman"/>
          <w:sz w:val="24"/>
          <w:szCs w:val="24"/>
        </w:rPr>
        <w:t xml:space="preserve"> as evidence in </w:t>
      </w:r>
      <w:r w:rsidR="0011363B">
        <w:rPr>
          <w:rFonts w:ascii="Times New Roman" w:hAnsi="Times New Roman" w:cs="Times New Roman"/>
          <w:sz w:val="24"/>
          <w:szCs w:val="24"/>
        </w:rPr>
        <w:t xml:space="preserve">the </w:t>
      </w:r>
      <w:r w:rsidR="0011363B" w:rsidRPr="0011363B">
        <w:rPr>
          <w:rFonts w:ascii="Times New Roman" w:hAnsi="Times New Roman" w:cs="Times New Roman"/>
          <w:sz w:val="24"/>
          <w:szCs w:val="24"/>
        </w:rPr>
        <w:t>court</w:t>
      </w:r>
      <w:r w:rsidR="0011363B">
        <w:rPr>
          <w:rFonts w:ascii="Times New Roman" w:hAnsi="Times New Roman" w:cs="Times New Roman"/>
          <w:sz w:val="24"/>
          <w:szCs w:val="24"/>
        </w:rPr>
        <w:t xml:space="preserve"> of law. </w:t>
      </w:r>
    </w:p>
    <w:p w:rsidR="000827EC" w:rsidRDefault="000827EC" w:rsidP="00B61BEC">
      <w:pPr>
        <w:spacing w:line="360" w:lineRule="auto"/>
        <w:jc w:val="both"/>
        <w:rPr>
          <w:rFonts w:ascii="Times New Roman" w:hAnsi="Times New Roman" w:cs="Times New Roman"/>
          <w:b/>
          <w:bCs/>
          <w:sz w:val="28"/>
          <w:szCs w:val="28"/>
          <w:u w:val="single"/>
        </w:rPr>
      </w:pPr>
    </w:p>
    <w:p w:rsidR="000827EC" w:rsidRDefault="000827EC" w:rsidP="00B61BEC">
      <w:pPr>
        <w:spacing w:line="360" w:lineRule="auto"/>
        <w:jc w:val="both"/>
        <w:rPr>
          <w:rFonts w:ascii="Times New Roman" w:hAnsi="Times New Roman" w:cs="Times New Roman"/>
          <w:b/>
          <w:bCs/>
          <w:sz w:val="28"/>
          <w:szCs w:val="28"/>
          <w:u w:val="single"/>
        </w:rPr>
      </w:pPr>
    </w:p>
    <w:p w:rsidR="00A61CF4" w:rsidRPr="00A64D84" w:rsidRDefault="00CB5C41" w:rsidP="00B61BEC">
      <w:pPr>
        <w:spacing w:line="360" w:lineRule="auto"/>
        <w:jc w:val="both"/>
        <w:rPr>
          <w:rFonts w:ascii="Times New Roman" w:hAnsi="Times New Roman" w:cs="Times New Roman"/>
          <w:b/>
          <w:bCs/>
          <w:sz w:val="28"/>
          <w:szCs w:val="28"/>
          <w:u w:val="single"/>
        </w:rPr>
      </w:pPr>
      <w:r w:rsidRPr="00A64D84">
        <w:rPr>
          <w:rFonts w:ascii="Times New Roman" w:hAnsi="Times New Roman" w:cs="Times New Roman"/>
          <w:b/>
          <w:bCs/>
          <w:sz w:val="28"/>
          <w:szCs w:val="28"/>
          <w:u w:val="single"/>
        </w:rPr>
        <w:lastRenderedPageBreak/>
        <w:t xml:space="preserve">Origin </w:t>
      </w:r>
      <w:r w:rsidR="00A61CF4" w:rsidRPr="00A64D84">
        <w:rPr>
          <w:rFonts w:ascii="Times New Roman" w:hAnsi="Times New Roman" w:cs="Times New Roman"/>
          <w:b/>
          <w:bCs/>
          <w:sz w:val="28"/>
          <w:szCs w:val="28"/>
          <w:u w:val="single"/>
        </w:rPr>
        <w:t>of Narco Analysis</w:t>
      </w:r>
    </w:p>
    <w:p w:rsidR="00FA66FE" w:rsidRDefault="0011363B" w:rsidP="00B61BE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The term narco-analysis was coined by Horseley </w:t>
      </w:r>
      <w:r w:rsidRPr="0011363B">
        <w:rPr>
          <w:rFonts w:ascii="Times New Roman" w:hAnsi="Times New Roman" w:cs="Times New Roman"/>
          <w:sz w:val="24"/>
          <w:szCs w:val="24"/>
        </w:rPr>
        <w:t>but it was Calvin Goodard who term first time a chemical which has been used earlier to the psychiatrist purposes as “Truth Serum.” The chemical was Scopolamine later on Sodium Pentothal are started to use by the experts for the Narco-Analysis or Truth Serum Tests</w:t>
      </w:r>
      <w:sdt>
        <w:sdtPr>
          <w:rPr>
            <w:rFonts w:ascii="Times New Roman" w:hAnsi="Times New Roman" w:cs="Times New Roman"/>
            <w:sz w:val="24"/>
            <w:szCs w:val="24"/>
          </w:rPr>
          <w:id w:val="1173267"/>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JVe52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(Odenwald, 1952)</w:t>
          </w:r>
          <w:r w:rsidR="009A0AE4">
            <w:rPr>
              <w:rFonts w:ascii="Times New Roman" w:hAnsi="Times New Roman" w:cs="Times New Roman"/>
              <w:sz w:val="24"/>
              <w:szCs w:val="24"/>
            </w:rPr>
            <w:fldChar w:fldCharType="end"/>
          </w:r>
        </w:sdtContent>
      </w:sdt>
      <w:r w:rsidRPr="00FB7E55">
        <w:rPr>
          <w:rFonts w:ascii="Times New Roman" w:hAnsi="Times New Roman" w:cs="Times New Roman"/>
          <w:sz w:val="24"/>
          <w:szCs w:val="24"/>
          <w:lang w:val="en-US"/>
        </w:rPr>
        <w:t>.</w:t>
      </w:r>
      <w:r w:rsidR="00CB5C41">
        <w:rPr>
          <w:rFonts w:ascii="Times New Roman" w:hAnsi="Times New Roman" w:cs="Times New Roman"/>
          <w:sz w:val="24"/>
          <w:szCs w:val="24"/>
          <w:lang w:val="en-US"/>
        </w:rPr>
        <w:t xml:space="preserve"> </w:t>
      </w:r>
      <w:r w:rsidR="00CB5C41" w:rsidRPr="00CB5C41">
        <w:rPr>
          <w:rFonts w:ascii="Times New Roman" w:hAnsi="Times New Roman" w:cs="Times New Roman"/>
          <w:sz w:val="24"/>
          <w:szCs w:val="24"/>
          <w:lang w:val="en-US"/>
        </w:rPr>
        <w:t>The Scopolamine is an Alkaloid drug, a sedative of nervous system. The first use of Scopolamine as an instrument of analysis is took place in 1922 to Robert House in Dallas Texas.</w:t>
      </w:r>
    </w:p>
    <w:p w:rsidR="00224606" w:rsidRPr="00B61BEC" w:rsidRDefault="00EE3883" w:rsidP="00B61BEC">
      <w:pPr>
        <w:spacing w:line="360" w:lineRule="auto"/>
        <w:jc w:val="both"/>
        <w:rPr>
          <w:rFonts w:ascii="Times New Roman" w:hAnsi="Times New Roman" w:cs="Times New Roman"/>
          <w:color w:val="000000" w:themeColor="text1"/>
          <w:sz w:val="24"/>
          <w:szCs w:val="24"/>
          <w:shd w:val="clear" w:color="auto" w:fill="FFFFFF"/>
        </w:rPr>
      </w:pPr>
      <w:r w:rsidRPr="00B61BEC">
        <w:rPr>
          <w:rFonts w:ascii="Times New Roman" w:hAnsi="Times New Roman" w:cs="Times New Roman"/>
          <w:color w:val="000000" w:themeColor="text1"/>
          <w:sz w:val="24"/>
          <w:szCs w:val="24"/>
          <w:shd w:val="clear" w:color="auto" w:fill="FFFFFF"/>
        </w:rPr>
        <w:t xml:space="preserve">The term Narco-Analysis is derived from the Greek word. Its meaning “numbness” or "anaesthesia" or "torpor" and is used to describe a diagnostic and psychotherapeutic technique that uses </w:t>
      </w:r>
      <w:r w:rsidR="00CB5C41">
        <w:rPr>
          <w:rFonts w:ascii="Times New Roman" w:hAnsi="Times New Roman" w:cs="Times New Roman"/>
          <w:color w:val="000000" w:themeColor="text1"/>
          <w:sz w:val="24"/>
          <w:szCs w:val="24"/>
          <w:shd w:val="clear" w:color="auto" w:fill="FFFFFF"/>
          <w:lang w:val="en-US"/>
        </w:rPr>
        <w:t>p</w:t>
      </w:r>
      <w:r w:rsidR="00CB5C41" w:rsidRPr="00CB5C41">
        <w:rPr>
          <w:rFonts w:ascii="Times New Roman" w:hAnsi="Times New Roman" w:cs="Times New Roman"/>
          <w:color w:val="000000" w:themeColor="text1"/>
          <w:sz w:val="24"/>
          <w:szCs w:val="24"/>
          <w:shd w:val="clear" w:color="auto" w:fill="FFFFFF"/>
          <w:lang w:val="en-US"/>
        </w:rPr>
        <w:t>sychotropic</w:t>
      </w:r>
      <w:r w:rsidR="00A61CF4">
        <w:rPr>
          <w:rFonts w:ascii="Times New Roman" w:hAnsi="Times New Roman" w:cs="Times New Roman"/>
          <w:color w:val="000000" w:themeColor="text1"/>
          <w:sz w:val="24"/>
          <w:szCs w:val="24"/>
          <w:shd w:val="clear" w:color="auto" w:fill="FFFFFF"/>
        </w:rPr>
        <w:t xml:space="preserve"> </w:t>
      </w:r>
      <w:r w:rsidRPr="00B61BEC">
        <w:rPr>
          <w:rFonts w:ascii="Times New Roman" w:hAnsi="Times New Roman" w:cs="Times New Roman"/>
          <w:color w:val="000000" w:themeColor="text1"/>
          <w:sz w:val="24"/>
          <w:szCs w:val="24"/>
          <w:shd w:val="clear" w:color="auto" w:fill="FFFFFF"/>
        </w:rPr>
        <w:t>drugs</w:t>
      </w:r>
      <w:r w:rsidR="00A61CF4">
        <w:rPr>
          <w:rFonts w:ascii="Times New Roman" w:hAnsi="Times New Roman" w:cs="Times New Roman"/>
          <w:color w:val="000000" w:themeColor="text1"/>
          <w:sz w:val="24"/>
          <w:szCs w:val="24"/>
          <w:shd w:val="clear" w:color="auto" w:fill="FFFFFF"/>
        </w:rPr>
        <w:t>.</w:t>
      </w:r>
      <w:sdt>
        <w:sdtPr>
          <w:rPr>
            <w:rFonts w:ascii="Times New Roman" w:hAnsi="Times New Roman" w:cs="Times New Roman"/>
            <w:color w:val="000000" w:themeColor="text1"/>
            <w:sz w:val="24"/>
            <w:szCs w:val="24"/>
            <w:shd w:val="clear" w:color="auto" w:fill="FFFFFF"/>
          </w:rPr>
          <w:id w:val="383497111"/>
          <w:citation/>
        </w:sdtPr>
        <w:sdtContent>
          <w:r w:rsidR="009A0AE4" w:rsidRPr="00B61BEC">
            <w:rPr>
              <w:rFonts w:ascii="Times New Roman" w:hAnsi="Times New Roman" w:cs="Times New Roman"/>
              <w:color w:val="000000" w:themeColor="text1"/>
              <w:sz w:val="24"/>
              <w:szCs w:val="24"/>
              <w:shd w:val="clear" w:color="auto" w:fill="FFFFFF"/>
            </w:rPr>
            <w:fldChar w:fldCharType="begin"/>
          </w:r>
          <w:r w:rsidRPr="00B61BEC">
            <w:rPr>
              <w:rFonts w:ascii="Times New Roman" w:hAnsi="Times New Roman" w:cs="Times New Roman"/>
              <w:color w:val="000000" w:themeColor="text1"/>
              <w:sz w:val="24"/>
              <w:szCs w:val="24"/>
              <w:shd w:val="clear" w:color="auto" w:fill="FFFFFF"/>
            </w:rPr>
            <w:instrText xml:space="preserve"> CITATION Kal14 \l 16393 </w:instrText>
          </w:r>
          <w:r w:rsidR="009A0AE4" w:rsidRPr="00B61BEC">
            <w:rPr>
              <w:rFonts w:ascii="Times New Roman" w:hAnsi="Times New Roman" w:cs="Times New Roman"/>
              <w:color w:val="000000" w:themeColor="text1"/>
              <w:sz w:val="24"/>
              <w:szCs w:val="24"/>
              <w:shd w:val="clear" w:color="auto" w:fill="FFFFFF"/>
            </w:rPr>
            <w:fldChar w:fldCharType="separate"/>
          </w:r>
          <w:r w:rsidR="005E1498">
            <w:rPr>
              <w:rFonts w:ascii="Times New Roman" w:hAnsi="Times New Roman" w:cs="Times New Roman"/>
              <w:noProof/>
              <w:color w:val="000000" w:themeColor="text1"/>
              <w:sz w:val="24"/>
              <w:szCs w:val="24"/>
              <w:shd w:val="clear" w:color="auto" w:fill="FFFFFF"/>
            </w:rPr>
            <w:t xml:space="preserve"> </w:t>
          </w:r>
          <w:r w:rsidR="005E1498" w:rsidRPr="005E1498">
            <w:rPr>
              <w:rFonts w:ascii="Times New Roman" w:hAnsi="Times New Roman" w:cs="Times New Roman"/>
              <w:noProof/>
              <w:color w:val="000000" w:themeColor="text1"/>
              <w:sz w:val="24"/>
              <w:szCs w:val="24"/>
              <w:shd w:val="clear" w:color="auto" w:fill="FFFFFF"/>
            </w:rPr>
            <w:t>(Jawale, 2014)</w:t>
          </w:r>
          <w:r w:rsidR="009A0AE4" w:rsidRPr="00B61BEC">
            <w:rPr>
              <w:rFonts w:ascii="Times New Roman" w:hAnsi="Times New Roman" w:cs="Times New Roman"/>
              <w:color w:val="000000" w:themeColor="text1"/>
              <w:sz w:val="24"/>
              <w:szCs w:val="24"/>
              <w:shd w:val="clear" w:color="auto" w:fill="FFFFFF"/>
            </w:rPr>
            <w:fldChar w:fldCharType="end"/>
          </w:r>
        </w:sdtContent>
      </w:sdt>
      <w:r w:rsidR="00FA66FE">
        <w:rPr>
          <w:rFonts w:ascii="Times New Roman" w:hAnsi="Times New Roman" w:cs="Times New Roman"/>
          <w:color w:val="000000" w:themeColor="text1"/>
          <w:sz w:val="24"/>
          <w:szCs w:val="24"/>
          <w:shd w:val="clear" w:color="auto" w:fill="FFFFFF"/>
        </w:rPr>
        <w:t>. This p</w:t>
      </w:r>
      <w:r w:rsidR="00FA66FE" w:rsidRPr="00FA66FE">
        <w:rPr>
          <w:rFonts w:ascii="Times New Roman" w:hAnsi="Times New Roman" w:cs="Times New Roman"/>
          <w:color w:val="000000" w:themeColor="text1"/>
          <w:sz w:val="24"/>
          <w:szCs w:val="24"/>
          <w:shd w:val="clear" w:color="auto" w:fill="FFFFFF"/>
        </w:rPr>
        <w:t>sychotherapy conducted by the experts while the subject is in sleep like stat</w:t>
      </w:r>
      <w:r w:rsidR="00FA66FE">
        <w:rPr>
          <w:rFonts w:ascii="Times New Roman" w:hAnsi="Times New Roman" w:cs="Times New Roman"/>
          <w:color w:val="000000" w:themeColor="text1"/>
          <w:sz w:val="24"/>
          <w:szCs w:val="24"/>
          <w:shd w:val="clear" w:color="auto" w:fill="FFFFFF"/>
        </w:rPr>
        <w:t>e</w:t>
      </w:r>
      <w:r w:rsidR="00FA66FE" w:rsidRPr="00FA66FE">
        <w:rPr>
          <w:rFonts w:ascii="Times New Roman" w:hAnsi="Times New Roman" w:cs="Times New Roman"/>
          <w:color w:val="000000" w:themeColor="text1"/>
          <w:sz w:val="24"/>
          <w:szCs w:val="24"/>
          <w:shd w:val="clear" w:color="auto" w:fill="FFFFFF"/>
        </w:rPr>
        <w:t xml:space="preserve">, induced by barbiturates or other drugs specify for the purpose of relaxing repressed feelings, thoughts and memories. </w:t>
      </w:r>
      <w:r w:rsidR="00CB5C41">
        <w:rPr>
          <w:rFonts w:ascii="Times New Roman" w:hAnsi="Times New Roman" w:cs="Times New Roman"/>
          <w:color w:val="000000" w:themeColor="text1"/>
          <w:sz w:val="24"/>
          <w:szCs w:val="24"/>
          <w:shd w:val="clear" w:color="auto" w:fill="FFFFFF"/>
        </w:rPr>
        <w:t>But, the use is restricted to certain</w:t>
      </w:r>
      <w:r w:rsidR="00FA66FE" w:rsidRPr="00FA66FE">
        <w:rPr>
          <w:rFonts w:ascii="Times New Roman" w:hAnsi="Times New Roman" w:cs="Times New Roman"/>
          <w:color w:val="000000" w:themeColor="text1"/>
          <w:sz w:val="24"/>
          <w:szCs w:val="24"/>
          <w:shd w:val="clear" w:color="auto" w:fill="FFFFFF"/>
        </w:rPr>
        <w:t xml:space="preserve"> circumstances </w:t>
      </w:r>
      <w:r w:rsidR="00CB5C41">
        <w:rPr>
          <w:rFonts w:ascii="Times New Roman" w:hAnsi="Times New Roman" w:cs="Times New Roman"/>
          <w:color w:val="000000" w:themeColor="text1"/>
          <w:sz w:val="24"/>
          <w:szCs w:val="24"/>
          <w:shd w:val="clear" w:color="auto" w:fill="FFFFFF"/>
        </w:rPr>
        <w:t xml:space="preserve">like </w:t>
      </w:r>
      <w:r w:rsidR="00FA66FE" w:rsidRPr="00FA66FE">
        <w:rPr>
          <w:rFonts w:ascii="Times New Roman" w:hAnsi="Times New Roman" w:cs="Times New Roman"/>
          <w:color w:val="000000" w:themeColor="text1"/>
          <w:sz w:val="24"/>
          <w:szCs w:val="24"/>
          <w:shd w:val="clear" w:color="auto" w:fill="FFFFFF"/>
        </w:rPr>
        <w:t>when there is a compelling, immediate need for a patient’s responses</w:t>
      </w:r>
      <w:r w:rsidR="00FA66FE">
        <w:rPr>
          <w:rFonts w:ascii="Times New Roman" w:hAnsi="Times New Roman" w:cs="Times New Roman"/>
          <w:color w:val="000000" w:themeColor="text1"/>
          <w:sz w:val="24"/>
          <w:szCs w:val="24"/>
          <w:shd w:val="clear" w:color="auto" w:fill="FFFFFF"/>
        </w:rPr>
        <w:t>.</w:t>
      </w:r>
    </w:p>
    <w:p w:rsidR="000827EC" w:rsidRPr="000827EC" w:rsidRDefault="000827EC" w:rsidP="00A64D84">
      <w:pPr>
        <w:spacing w:line="360" w:lineRule="auto"/>
        <w:jc w:val="both"/>
        <w:rPr>
          <w:rFonts w:ascii="Times New Roman" w:hAnsi="Times New Roman" w:cs="Times New Roman"/>
          <w:b/>
          <w:bCs/>
          <w:sz w:val="12"/>
          <w:szCs w:val="28"/>
          <w:u w:val="single"/>
          <w:shd w:val="clear" w:color="auto" w:fill="FFFFFF"/>
        </w:rPr>
      </w:pPr>
    </w:p>
    <w:p w:rsidR="004D1117" w:rsidRPr="00A64D84" w:rsidRDefault="004D1117" w:rsidP="00A64D84">
      <w:pPr>
        <w:spacing w:line="360" w:lineRule="auto"/>
        <w:jc w:val="both"/>
        <w:rPr>
          <w:rFonts w:ascii="Times New Roman" w:hAnsi="Times New Roman" w:cs="Times New Roman"/>
          <w:b/>
          <w:bCs/>
          <w:sz w:val="28"/>
          <w:szCs w:val="28"/>
          <w:u w:val="single"/>
          <w:shd w:val="clear" w:color="auto" w:fill="FFFFFF"/>
        </w:rPr>
      </w:pPr>
      <w:r w:rsidRPr="00A64D84">
        <w:rPr>
          <w:rFonts w:ascii="Times New Roman" w:hAnsi="Times New Roman" w:cs="Times New Roman"/>
          <w:b/>
          <w:bCs/>
          <w:sz w:val="28"/>
          <w:szCs w:val="28"/>
          <w:u w:val="single"/>
          <w:shd w:val="clear" w:color="auto" w:fill="FFFFFF"/>
        </w:rPr>
        <w:t>Narcotic Drug</w:t>
      </w:r>
    </w:p>
    <w:p w:rsidR="00224606" w:rsidRDefault="004D1117" w:rsidP="00A61CF4">
      <w:pPr>
        <w:spacing w:line="360" w:lineRule="auto"/>
        <w:jc w:val="both"/>
        <w:rPr>
          <w:rFonts w:ascii="Times New Roman" w:hAnsi="Times New Roman" w:cs="Times New Roman"/>
          <w:sz w:val="24"/>
          <w:szCs w:val="24"/>
        </w:rPr>
      </w:pPr>
      <w:r w:rsidRPr="00A61CF4">
        <w:rPr>
          <w:rFonts w:ascii="Times New Roman" w:hAnsi="Times New Roman" w:cs="Times New Roman"/>
          <w:sz w:val="24"/>
          <w:szCs w:val="24"/>
        </w:rPr>
        <w:t xml:space="preserve">A “narcotic drug” in medical </w:t>
      </w:r>
      <w:r w:rsidR="00A61CF4">
        <w:rPr>
          <w:rFonts w:ascii="Times New Roman" w:hAnsi="Times New Roman" w:cs="Times New Roman"/>
          <w:sz w:val="24"/>
          <w:szCs w:val="24"/>
        </w:rPr>
        <w:t>parlance means “</w:t>
      </w:r>
      <w:r w:rsidRPr="00A61CF4">
        <w:rPr>
          <w:rFonts w:ascii="Times New Roman" w:hAnsi="Times New Roman" w:cs="Times New Roman"/>
          <w:sz w:val="24"/>
          <w:szCs w:val="24"/>
        </w:rPr>
        <w:t xml:space="preserve">any drug that numbs the body and induces sleep”. The term is derived from the Greek word </w:t>
      </w:r>
      <w:r w:rsidR="0040139E" w:rsidRPr="00A61CF4">
        <w:rPr>
          <w:rFonts w:ascii="Times New Roman" w:hAnsi="Times New Roman" w:cs="Times New Roman"/>
          <w:sz w:val="24"/>
          <w:szCs w:val="24"/>
        </w:rPr>
        <w:t>‘Narkoticos’ meaning ‘numbing’</w:t>
      </w:r>
      <w:sdt>
        <w:sdtPr>
          <w:rPr>
            <w:rFonts w:ascii="Times New Roman" w:hAnsi="Times New Roman" w:cs="Times New Roman"/>
            <w:sz w:val="24"/>
            <w:szCs w:val="24"/>
          </w:rPr>
          <w:id w:val="1173251"/>
          <w:citation/>
        </w:sdtPr>
        <w:sdtContent>
          <w:r w:rsidR="009A0AE4" w:rsidRPr="00A61CF4">
            <w:rPr>
              <w:rFonts w:ascii="Times New Roman" w:hAnsi="Times New Roman" w:cs="Times New Roman"/>
              <w:sz w:val="24"/>
              <w:szCs w:val="24"/>
            </w:rPr>
            <w:fldChar w:fldCharType="begin"/>
          </w:r>
          <w:r w:rsidR="00714DB9" w:rsidRPr="00A61CF4">
            <w:rPr>
              <w:rFonts w:ascii="Times New Roman" w:hAnsi="Times New Roman" w:cs="Times New Roman"/>
              <w:sz w:val="24"/>
              <w:szCs w:val="24"/>
            </w:rPr>
            <w:instrText xml:space="preserve"> CITATION Col94 \l 16393  </w:instrText>
          </w:r>
          <w:r w:rsidR="009A0AE4" w:rsidRPr="00A61CF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(Collier’s Encyclopeadia, p.143., 1994)</w:t>
          </w:r>
          <w:r w:rsidR="009A0AE4" w:rsidRPr="00A61CF4">
            <w:rPr>
              <w:rFonts w:ascii="Times New Roman" w:hAnsi="Times New Roman" w:cs="Times New Roman"/>
              <w:sz w:val="24"/>
              <w:szCs w:val="24"/>
            </w:rPr>
            <w:fldChar w:fldCharType="end"/>
          </w:r>
        </w:sdtContent>
      </w:sdt>
      <w:r w:rsidRPr="00A61CF4">
        <w:rPr>
          <w:rFonts w:ascii="Times New Roman" w:hAnsi="Times New Roman" w:cs="Times New Roman"/>
          <w:sz w:val="24"/>
          <w:szCs w:val="24"/>
        </w:rPr>
        <w:t xml:space="preserve"> , which in turn, comes from the Greek word ‘stupor torpor,’ the phrase</w:t>
      </w:r>
      <w:r w:rsidR="00714DB9" w:rsidRPr="00A61CF4">
        <w:rPr>
          <w:rFonts w:ascii="Times New Roman" w:hAnsi="Times New Roman" w:cs="Times New Roman"/>
          <w:sz w:val="24"/>
          <w:szCs w:val="24"/>
        </w:rPr>
        <w:t xml:space="preserve"> used for designating numbness</w:t>
      </w:r>
      <w:sdt>
        <w:sdtPr>
          <w:rPr>
            <w:rFonts w:ascii="Times New Roman" w:hAnsi="Times New Roman" w:cs="Times New Roman"/>
            <w:sz w:val="24"/>
            <w:szCs w:val="24"/>
          </w:rPr>
          <w:id w:val="1173252"/>
          <w:citation/>
        </w:sdtPr>
        <w:sdtContent>
          <w:r w:rsidR="009A0AE4" w:rsidRPr="00A61CF4">
            <w:rPr>
              <w:rFonts w:ascii="Times New Roman" w:hAnsi="Times New Roman" w:cs="Times New Roman"/>
              <w:sz w:val="24"/>
              <w:szCs w:val="24"/>
            </w:rPr>
            <w:fldChar w:fldCharType="begin"/>
          </w:r>
          <w:r w:rsidR="00714DB9" w:rsidRPr="00A61CF4">
            <w:rPr>
              <w:rFonts w:ascii="Times New Roman" w:hAnsi="Times New Roman" w:cs="Times New Roman"/>
              <w:sz w:val="24"/>
              <w:szCs w:val="24"/>
            </w:rPr>
            <w:instrText xml:space="preserve"> CITATION Ani95 \l 16393 </w:instrText>
          </w:r>
          <w:r w:rsidR="009A0AE4" w:rsidRPr="00A61CF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(Aggrawal, (1995))</w:t>
          </w:r>
          <w:r w:rsidR="009A0AE4" w:rsidRPr="00A61CF4">
            <w:rPr>
              <w:rFonts w:ascii="Times New Roman" w:hAnsi="Times New Roman" w:cs="Times New Roman"/>
              <w:sz w:val="24"/>
              <w:szCs w:val="24"/>
            </w:rPr>
            <w:fldChar w:fldCharType="end"/>
          </w:r>
        </w:sdtContent>
      </w:sdt>
      <w:r w:rsidRPr="00A61CF4">
        <w:rPr>
          <w:rFonts w:ascii="Times New Roman" w:hAnsi="Times New Roman" w:cs="Times New Roman"/>
          <w:sz w:val="24"/>
          <w:szCs w:val="24"/>
        </w:rPr>
        <w:t>. Some medical experts have defined ‘narcotics’ as</w:t>
      </w:r>
      <w:r w:rsidR="0032220E" w:rsidRPr="00A61CF4">
        <w:rPr>
          <w:rFonts w:ascii="Times New Roman" w:hAnsi="Times New Roman" w:cs="Times New Roman"/>
          <w:sz w:val="24"/>
          <w:szCs w:val="24"/>
        </w:rPr>
        <w:t xml:space="preserve"> ‘those drugs that relieve pain and produce sleep or stupor; eg: op</w:t>
      </w:r>
      <w:r w:rsidR="00714DB9" w:rsidRPr="00A61CF4">
        <w:rPr>
          <w:rFonts w:ascii="Times New Roman" w:hAnsi="Times New Roman" w:cs="Times New Roman"/>
          <w:sz w:val="24"/>
          <w:szCs w:val="24"/>
        </w:rPr>
        <w:t>ium, morphine pethidine,’ etc</w:t>
      </w:r>
      <w:sdt>
        <w:sdtPr>
          <w:rPr>
            <w:rFonts w:ascii="Times New Roman" w:hAnsi="Times New Roman" w:cs="Times New Roman"/>
            <w:sz w:val="24"/>
            <w:szCs w:val="24"/>
          </w:rPr>
          <w:id w:val="1173253"/>
          <w:citation/>
        </w:sdtPr>
        <w:sdtContent>
          <w:r w:rsidR="009A0AE4" w:rsidRPr="00A61CF4">
            <w:rPr>
              <w:rFonts w:ascii="Times New Roman" w:hAnsi="Times New Roman" w:cs="Times New Roman"/>
              <w:sz w:val="24"/>
              <w:szCs w:val="24"/>
            </w:rPr>
            <w:fldChar w:fldCharType="begin"/>
          </w:r>
          <w:r w:rsidR="00714DB9" w:rsidRPr="00A61CF4">
            <w:rPr>
              <w:rFonts w:ascii="Times New Roman" w:hAnsi="Times New Roman" w:cs="Times New Roman"/>
              <w:sz w:val="24"/>
              <w:szCs w:val="24"/>
            </w:rPr>
            <w:instrText xml:space="preserve"> CITATION Par \p 843 \l 16393  </w:instrText>
          </w:r>
          <w:r w:rsidR="009A0AE4" w:rsidRPr="00A61CF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(p. 843)</w:t>
          </w:r>
          <w:r w:rsidR="009A0AE4" w:rsidRPr="00A61CF4">
            <w:rPr>
              <w:rFonts w:ascii="Times New Roman" w:hAnsi="Times New Roman" w:cs="Times New Roman"/>
              <w:sz w:val="24"/>
              <w:szCs w:val="24"/>
            </w:rPr>
            <w:fldChar w:fldCharType="end"/>
          </w:r>
        </w:sdtContent>
      </w:sdt>
      <w:r w:rsidR="0032220E" w:rsidRPr="00A61CF4">
        <w:rPr>
          <w:rFonts w:ascii="Times New Roman" w:hAnsi="Times New Roman" w:cs="Times New Roman"/>
          <w:sz w:val="24"/>
          <w:szCs w:val="24"/>
        </w:rPr>
        <w:t xml:space="preserve"> “Narcotic” is generally used to refer to a class of drugs that are central nervous system depressants, which produce insensibility or stupor. The expression “narcotic” as ord</w:t>
      </w:r>
      <w:r w:rsidR="00714DB9" w:rsidRPr="00A61CF4">
        <w:rPr>
          <w:rFonts w:ascii="Times New Roman" w:hAnsi="Times New Roman" w:cs="Times New Roman"/>
          <w:sz w:val="24"/>
          <w:szCs w:val="24"/>
        </w:rPr>
        <w:t>inarily used, refers to opioid</w:t>
      </w:r>
      <w:sdt>
        <w:sdtPr>
          <w:rPr>
            <w:rFonts w:ascii="Times New Roman" w:hAnsi="Times New Roman" w:cs="Times New Roman"/>
            <w:sz w:val="24"/>
            <w:szCs w:val="24"/>
          </w:rPr>
          <w:id w:val="1173255"/>
          <w:citation/>
        </w:sdtPr>
        <w:sdtContent>
          <w:r w:rsidR="009A0AE4" w:rsidRPr="00A61CF4">
            <w:rPr>
              <w:rFonts w:ascii="Times New Roman" w:hAnsi="Times New Roman" w:cs="Times New Roman"/>
              <w:sz w:val="24"/>
              <w:szCs w:val="24"/>
            </w:rPr>
            <w:fldChar w:fldCharType="begin"/>
          </w:r>
          <w:r w:rsidR="00714DB9" w:rsidRPr="00A61CF4">
            <w:rPr>
              <w:rFonts w:ascii="Times New Roman" w:hAnsi="Times New Roman" w:cs="Times New Roman"/>
              <w:sz w:val="24"/>
              <w:szCs w:val="24"/>
            </w:rPr>
            <w:instrText xml:space="preserve"> CITATION Nar \l 16393 </w:instrText>
          </w:r>
          <w:r w:rsidR="009A0AE4" w:rsidRPr="00A61CF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 “Narcotics”)</w:t>
          </w:r>
          <w:r w:rsidR="009A0AE4" w:rsidRPr="00A61CF4">
            <w:rPr>
              <w:rFonts w:ascii="Times New Roman" w:hAnsi="Times New Roman" w:cs="Times New Roman"/>
              <w:sz w:val="24"/>
              <w:szCs w:val="24"/>
            </w:rPr>
            <w:fldChar w:fldCharType="end"/>
          </w:r>
        </w:sdtContent>
      </w:sdt>
      <w:r w:rsidR="0032220E" w:rsidRPr="00A61CF4">
        <w:rPr>
          <w:rFonts w:ascii="Times New Roman" w:hAnsi="Times New Roman" w:cs="Times New Roman"/>
          <w:sz w:val="24"/>
          <w:szCs w:val="24"/>
        </w:rPr>
        <w:t xml:space="preserve">. </w:t>
      </w:r>
    </w:p>
    <w:p w:rsidR="00CA7ADD" w:rsidRPr="00A61CF4" w:rsidRDefault="00CA7ADD" w:rsidP="00A61CF4">
      <w:pPr>
        <w:spacing w:line="360" w:lineRule="auto"/>
        <w:jc w:val="both"/>
        <w:rPr>
          <w:rFonts w:ascii="Times New Roman" w:hAnsi="Times New Roman" w:cs="Times New Roman"/>
          <w:sz w:val="24"/>
          <w:szCs w:val="24"/>
        </w:rPr>
      </w:pPr>
      <w:r w:rsidRPr="00FE1C6A">
        <w:rPr>
          <w:rFonts w:ascii="Times New Roman" w:hAnsi="Times New Roman" w:cs="Times New Roman"/>
          <w:sz w:val="24"/>
          <w:szCs w:val="24"/>
        </w:rPr>
        <w:t>Generally it is viewed that if a drug is given to person which repress his power to reasoning without affecting the memory and speak, it is possible to made him to speak truth. The underlying theory is that a person is able to lie by using his imagination, but due to the influence of drug a person losses his self control as a result of which he fails to imagine the fact and would speak the truth. In this state it is very difficult for him to tell lies, rather he would talk about which he had the knowledge. The utilization of such drug in police work or interrogation is alike to the traditional</w:t>
      </w:r>
      <w:r>
        <w:rPr>
          <w:rFonts w:ascii="Times New Roman" w:hAnsi="Times New Roman" w:cs="Times New Roman"/>
          <w:sz w:val="24"/>
          <w:szCs w:val="24"/>
        </w:rPr>
        <w:t>.</w:t>
      </w:r>
    </w:p>
    <w:p w:rsidR="00224606" w:rsidRPr="00A64D84" w:rsidRDefault="00A04D65" w:rsidP="00A64D84">
      <w:pPr>
        <w:rPr>
          <w:rFonts w:ascii="Times New Roman" w:hAnsi="Times New Roman"/>
          <w:b/>
          <w:bCs/>
          <w:sz w:val="28"/>
          <w:szCs w:val="28"/>
          <w:u w:val="single"/>
        </w:rPr>
      </w:pPr>
      <w:r w:rsidRPr="00A64D84">
        <w:rPr>
          <w:rFonts w:ascii="Times New Roman" w:hAnsi="Times New Roman" w:cs="Times New Roman"/>
          <w:b/>
          <w:bCs/>
          <w:color w:val="000000"/>
          <w:sz w:val="28"/>
          <w:szCs w:val="28"/>
          <w:u w:val="single"/>
        </w:rPr>
        <w:lastRenderedPageBreak/>
        <w:t>Concept of Narco-Analysis Test</w:t>
      </w:r>
    </w:p>
    <w:p w:rsidR="004D1117" w:rsidRDefault="00CB5C41" w:rsidP="008F2614">
      <w:pPr>
        <w:spacing w:line="360" w:lineRule="auto"/>
        <w:rPr>
          <w:rFonts w:ascii="Times New Roman" w:hAnsi="Times New Roman"/>
          <w:sz w:val="24"/>
          <w:szCs w:val="24"/>
        </w:rPr>
      </w:pPr>
      <w:r>
        <w:rPr>
          <w:rFonts w:ascii="Times New Roman" w:hAnsi="Times New Roman"/>
          <w:sz w:val="24"/>
          <w:szCs w:val="24"/>
          <w:lang w:val="en-US"/>
        </w:rPr>
        <w:t>The test is also known as truth s</w:t>
      </w:r>
      <w:r w:rsidRPr="00CB5C41">
        <w:rPr>
          <w:rFonts w:ascii="Times New Roman" w:hAnsi="Times New Roman"/>
          <w:sz w:val="24"/>
          <w:szCs w:val="24"/>
          <w:lang w:val="en-US"/>
        </w:rPr>
        <w:t>erum test</w:t>
      </w:r>
      <w:r>
        <w:rPr>
          <w:rFonts w:ascii="Times New Roman" w:hAnsi="Times New Roman"/>
          <w:sz w:val="24"/>
          <w:szCs w:val="24"/>
          <w:lang w:val="en-US"/>
        </w:rPr>
        <w:t xml:space="preserve"> or</w:t>
      </w:r>
      <w:r w:rsidRPr="00CB5C41">
        <w:rPr>
          <w:rFonts w:ascii="Times New Roman" w:hAnsi="Times New Roman"/>
          <w:sz w:val="24"/>
          <w:szCs w:val="24"/>
          <w:lang w:val="en-US"/>
        </w:rPr>
        <w:t xml:space="preserve"> Drug Hypnosis or Narco Interview Technique.</w:t>
      </w:r>
      <w:r w:rsidR="008F2614">
        <w:rPr>
          <w:rFonts w:ascii="Times New Roman" w:hAnsi="Times New Roman"/>
          <w:sz w:val="24"/>
          <w:szCs w:val="24"/>
          <w:lang w:val="en-US"/>
        </w:rPr>
        <w:t xml:space="preserve"> </w:t>
      </w:r>
      <w:r w:rsidR="00ED2D0D" w:rsidRPr="008F2614">
        <w:rPr>
          <w:rFonts w:ascii="Times New Roman" w:hAnsi="Times New Roman"/>
          <w:sz w:val="24"/>
          <w:szCs w:val="24"/>
          <w:lang w:val="en-US"/>
        </w:rPr>
        <w:t>Hypnosis</w:t>
      </w:r>
      <w:r w:rsidR="008F2614">
        <w:rPr>
          <w:rFonts w:ascii="Times New Roman" w:hAnsi="Times New Roman"/>
          <w:sz w:val="24"/>
          <w:szCs w:val="24"/>
          <w:lang w:val="en-US"/>
        </w:rPr>
        <w:t xml:space="preserve"> or test</w:t>
      </w:r>
      <w:r w:rsidR="00ED2D0D" w:rsidRPr="008F2614">
        <w:rPr>
          <w:rFonts w:ascii="Times New Roman" w:hAnsi="Times New Roman"/>
          <w:sz w:val="24"/>
          <w:szCs w:val="24"/>
          <w:lang w:val="en-US"/>
        </w:rPr>
        <w:t xml:space="preserve"> is induced by using Barbiturate’s or other Psychotropic drugs as a means</w:t>
      </w:r>
      <w:r w:rsidR="008F2614">
        <w:rPr>
          <w:rFonts w:ascii="Times New Roman" w:hAnsi="Times New Roman"/>
          <w:sz w:val="24"/>
          <w:szCs w:val="24"/>
          <w:lang w:val="en-US"/>
        </w:rPr>
        <w:t xml:space="preserve"> of releasing repress feelings</w:t>
      </w:r>
      <w:r w:rsidR="004D1117" w:rsidRPr="004D1117">
        <w:rPr>
          <w:rFonts w:ascii="Times New Roman" w:hAnsi="Times New Roman"/>
          <w:sz w:val="24"/>
          <w:szCs w:val="24"/>
        </w:rPr>
        <w:t xml:space="preserve">. </w:t>
      </w:r>
      <w:r w:rsidR="008F2614">
        <w:rPr>
          <w:rFonts w:ascii="Times New Roman" w:hAnsi="Times New Roman"/>
          <w:sz w:val="24"/>
          <w:szCs w:val="24"/>
        </w:rPr>
        <w:t>During the test scopolamine</w:t>
      </w:r>
      <w:r w:rsidR="004D1117" w:rsidRPr="004D1117">
        <w:rPr>
          <w:rFonts w:ascii="Times New Roman" w:hAnsi="Times New Roman"/>
          <w:sz w:val="24"/>
          <w:szCs w:val="24"/>
        </w:rPr>
        <w:t xml:space="preserve"> create</w:t>
      </w:r>
      <w:r w:rsidR="008F2614">
        <w:rPr>
          <w:rFonts w:ascii="Times New Roman" w:hAnsi="Times New Roman"/>
          <w:sz w:val="24"/>
          <w:szCs w:val="24"/>
        </w:rPr>
        <w:t>s</w:t>
      </w:r>
      <w:r w:rsidR="004D1117" w:rsidRPr="004D1117">
        <w:rPr>
          <w:rFonts w:ascii="Times New Roman" w:hAnsi="Times New Roman"/>
          <w:sz w:val="24"/>
          <w:szCs w:val="24"/>
        </w:rPr>
        <w:t xml:space="preserve"> a state of disorientation, confusion and amnesia during the period of intoxication.</w:t>
      </w:r>
      <w:r w:rsidR="008F2614">
        <w:rPr>
          <w:rFonts w:ascii="Times New Roman" w:hAnsi="Times New Roman"/>
          <w:sz w:val="24"/>
          <w:szCs w:val="24"/>
        </w:rPr>
        <w:t xml:space="preserve"> The test is conducted on the basis of following principles:</w:t>
      </w:r>
    </w:p>
    <w:p w:rsidR="008F2614" w:rsidRDefault="00ED2D0D" w:rsidP="008F2614">
      <w:pPr>
        <w:numPr>
          <w:ilvl w:val="0"/>
          <w:numId w:val="6"/>
        </w:numPr>
        <w:spacing w:line="360" w:lineRule="auto"/>
        <w:jc w:val="both"/>
        <w:rPr>
          <w:rFonts w:ascii="Times New Roman" w:hAnsi="Times New Roman"/>
          <w:sz w:val="24"/>
          <w:szCs w:val="24"/>
        </w:rPr>
      </w:pPr>
      <w:r w:rsidRPr="008F2614">
        <w:rPr>
          <w:rFonts w:ascii="Times New Roman" w:hAnsi="Times New Roman"/>
          <w:sz w:val="24"/>
          <w:szCs w:val="24"/>
          <w:lang w:val="en-US"/>
        </w:rPr>
        <w:t>Assumed that by using imagination a person is able to lie</w:t>
      </w:r>
      <w:r w:rsidR="008F2614">
        <w:rPr>
          <w:rFonts w:ascii="Times New Roman" w:hAnsi="Times New Roman"/>
          <w:sz w:val="24"/>
          <w:szCs w:val="24"/>
          <w:lang w:val="en-US"/>
        </w:rPr>
        <w:t>, when he/she is in full sense.</w:t>
      </w:r>
    </w:p>
    <w:p w:rsidR="009171A6" w:rsidRPr="008F2614" w:rsidRDefault="00ED2D0D" w:rsidP="008F2614">
      <w:pPr>
        <w:numPr>
          <w:ilvl w:val="0"/>
          <w:numId w:val="6"/>
        </w:numPr>
        <w:spacing w:line="360" w:lineRule="auto"/>
        <w:jc w:val="both"/>
        <w:rPr>
          <w:rFonts w:ascii="Times New Roman" w:hAnsi="Times New Roman"/>
          <w:sz w:val="24"/>
          <w:szCs w:val="24"/>
        </w:rPr>
      </w:pPr>
      <w:r w:rsidRPr="008F2614">
        <w:rPr>
          <w:rFonts w:ascii="Times New Roman" w:hAnsi="Times New Roman"/>
          <w:sz w:val="24"/>
          <w:szCs w:val="24"/>
          <w:lang w:val="en-US"/>
        </w:rPr>
        <w:t>In this test subject’s imaginati</w:t>
      </w:r>
      <w:r w:rsidR="008F2614">
        <w:rPr>
          <w:rFonts w:ascii="Times New Roman" w:hAnsi="Times New Roman"/>
          <w:sz w:val="24"/>
          <w:szCs w:val="24"/>
          <w:lang w:val="en-US"/>
        </w:rPr>
        <w:t>on is neutralized by making him/</w:t>
      </w:r>
      <w:r w:rsidRPr="008F2614">
        <w:rPr>
          <w:rFonts w:ascii="Times New Roman" w:hAnsi="Times New Roman"/>
          <w:sz w:val="24"/>
          <w:szCs w:val="24"/>
          <w:lang w:val="en-US"/>
        </w:rPr>
        <w:t>her semi conscious</w:t>
      </w:r>
      <w:r w:rsidR="00B902C5">
        <w:rPr>
          <w:rStyle w:val="FootnoteReference"/>
          <w:rFonts w:ascii="Times New Roman" w:hAnsi="Times New Roman"/>
          <w:sz w:val="24"/>
          <w:szCs w:val="24"/>
          <w:lang w:val="en-US"/>
        </w:rPr>
        <w:footnoteReference w:id="3"/>
      </w:r>
      <w:r w:rsidRPr="008F2614">
        <w:rPr>
          <w:rFonts w:ascii="Times New Roman" w:hAnsi="Times New Roman"/>
          <w:sz w:val="24"/>
          <w:szCs w:val="24"/>
          <w:lang w:val="en-US"/>
        </w:rPr>
        <w:t>.</w:t>
      </w:r>
    </w:p>
    <w:p w:rsidR="009171A6" w:rsidRPr="008F2614" w:rsidRDefault="00ED2D0D" w:rsidP="008F2614">
      <w:pPr>
        <w:numPr>
          <w:ilvl w:val="0"/>
          <w:numId w:val="6"/>
        </w:numPr>
        <w:spacing w:line="360" w:lineRule="auto"/>
        <w:jc w:val="both"/>
        <w:rPr>
          <w:rFonts w:ascii="Times New Roman" w:hAnsi="Times New Roman"/>
          <w:sz w:val="24"/>
          <w:szCs w:val="24"/>
        </w:rPr>
      </w:pPr>
      <w:r w:rsidRPr="008F2614">
        <w:rPr>
          <w:rFonts w:ascii="Times New Roman" w:hAnsi="Times New Roman"/>
          <w:sz w:val="24"/>
          <w:szCs w:val="24"/>
          <w:lang w:val="en-US"/>
        </w:rPr>
        <w:t>In this state of mind it becomes difficult to lie &amp; answers wou</w:t>
      </w:r>
      <w:r w:rsidR="008F2614">
        <w:rPr>
          <w:rFonts w:ascii="Times New Roman" w:hAnsi="Times New Roman"/>
          <w:sz w:val="24"/>
          <w:szCs w:val="24"/>
          <w:lang w:val="en-US"/>
        </w:rPr>
        <w:t xml:space="preserve">ld be restricted to the facts the </w:t>
      </w:r>
      <w:r w:rsidRPr="008F2614">
        <w:rPr>
          <w:rFonts w:ascii="Times New Roman" w:hAnsi="Times New Roman"/>
          <w:sz w:val="24"/>
          <w:szCs w:val="24"/>
          <w:lang w:val="en-US"/>
        </w:rPr>
        <w:t>he</w:t>
      </w:r>
      <w:r w:rsidR="008F2614">
        <w:rPr>
          <w:rFonts w:ascii="Times New Roman" w:hAnsi="Times New Roman"/>
          <w:sz w:val="24"/>
          <w:szCs w:val="24"/>
          <w:lang w:val="en-US"/>
        </w:rPr>
        <w:t>/she</w:t>
      </w:r>
      <w:r w:rsidRPr="008F2614">
        <w:rPr>
          <w:rFonts w:ascii="Times New Roman" w:hAnsi="Times New Roman"/>
          <w:sz w:val="24"/>
          <w:szCs w:val="24"/>
          <w:lang w:val="en-US"/>
        </w:rPr>
        <w:t xml:space="preserve"> is already aware of.</w:t>
      </w:r>
    </w:p>
    <w:p w:rsidR="009171A6" w:rsidRPr="008F2614" w:rsidRDefault="00ED2D0D" w:rsidP="008F2614">
      <w:pPr>
        <w:numPr>
          <w:ilvl w:val="0"/>
          <w:numId w:val="6"/>
        </w:numPr>
        <w:spacing w:line="360" w:lineRule="auto"/>
        <w:jc w:val="both"/>
        <w:rPr>
          <w:rFonts w:ascii="Times New Roman" w:hAnsi="Times New Roman"/>
          <w:sz w:val="24"/>
          <w:szCs w:val="24"/>
        </w:rPr>
      </w:pPr>
      <w:r w:rsidRPr="008F2614">
        <w:rPr>
          <w:rFonts w:ascii="Times New Roman" w:hAnsi="Times New Roman"/>
          <w:sz w:val="24"/>
          <w:szCs w:val="24"/>
          <w:lang w:val="en-US"/>
        </w:rPr>
        <w:t>Efforts are made to obtain probative truth about the crime.</w:t>
      </w:r>
    </w:p>
    <w:p w:rsidR="008F2614" w:rsidRPr="00460229" w:rsidRDefault="00ED2D0D" w:rsidP="008F2614">
      <w:pPr>
        <w:numPr>
          <w:ilvl w:val="0"/>
          <w:numId w:val="6"/>
        </w:numPr>
        <w:spacing w:line="360" w:lineRule="auto"/>
        <w:jc w:val="both"/>
        <w:rPr>
          <w:rFonts w:ascii="Times New Roman" w:hAnsi="Times New Roman"/>
          <w:sz w:val="24"/>
          <w:szCs w:val="24"/>
        </w:rPr>
      </w:pPr>
      <w:r w:rsidRPr="008F2614">
        <w:rPr>
          <w:rFonts w:ascii="Times New Roman" w:hAnsi="Times New Roman"/>
          <w:sz w:val="24"/>
          <w:szCs w:val="24"/>
          <w:lang w:val="en-US"/>
        </w:rPr>
        <w:t xml:space="preserve">The main objective of the test is to extract information from the accused when s/he is in hypnotic state. </w:t>
      </w:r>
    </w:p>
    <w:p w:rsidR="00224606" w:rsidRDefault="008F2614" w:rsidP="00224606">
      <w:pPr>
        <w:spacing w:line="360" w:lineRule="auto"/>
        <w:jc w:val="both"/>
        <w:rPr>
          <w:rFonts w:ascii="Times New Roman" w:hAnsi="Times New Roman" w:cs="Times New Roman"/>
          <w:sz w:val="24"/>
          <w:szCs w:val="24"/>
        </w:rPr>
      </w:pPr>
      <w:r>
        <w:rPr>
          <w:rFonts w:ascii="Times New Roman" w:hAnsi="Times New Roman"/>
          <w:sz w:val="24"/>
          <w:szCs w:val="24"/>
        </w:rPr>
        <w:t>So, the narco-a</w:t>
      </w:r>
      <w:r w:rsidR="00224606">
        <w:rPr>
          <w:rFonts w:ascii="Times New Roman" w:hAnsi="Times New Roman"/>
          <w:sz w:val="24"/>
          <w:szCs w:val="24"/>
        </w:rPr>
        <w:t>nalysis</w:t>
      </w:r>
      <w:r w:rsidR="00A04D65">
        <w:rPr>
          <w:rFonts w:ascii="Times New Roman" w:hAnsi="Times New Roman"/>
          <w:sz w:val="24"/>
          <w:szCs w:val="24"/>
        </w:rPr>
        <w:t xml:space="preserve"> test</w:t>
      </w:r>
      <w:r>
        <w:rPr>
          <w:rFonts w:ascii="Times New Roman" w:hAnsi="Times New Roman" w:cs="Times New Roman"/>
          <w:sz w:val="24"/>
          <w:szCs w:val="24"/>
        </w:rPr>
        <w:t xml:space="preserve"> is the</w:t>
      </w:r>
      <w:r w:rsidR="00224606" w:rsidRPr="00FE1C6A">
        <w:rPr>
          <w:rFonts w:ascii="Times New Roman" w:hAnsi="Times New Roman" w:cs="Times New Roman"/>
          <w:sz w:val="24"/>
          <w:szCs w:val="24"/>
        </w:rPr>
        <w:t xml:space="preserve"> process whereby </w:t>
      </w:r>
      <w:r>
        <w:rPr>
          <w:rFonts w:ascii="Times New Roman" w:hAnsi="Times New Roman" w:cs="Times New Roman"/>
          <w:sz w:val="24"/>
          <w:szCs w:val="24"/>
        </w:rPr>
        <w:t xml:space="preserve">a team of experts </w:t>
      </w:r>
      <w:r w:rsidR="00460229">
        <w:rPr>
          <w:rFonts w:ascii="Times New Roman" w:hAnsi="Times New Roman" w:cs="Times New Roman"/>
          <w:sz w:val="24"/>
          <w:szCs w:val="24"/>
        </w:rPr>
        <w:t>(</w:t>
      </w:r>
      <w:r>
        <w:rPr>
          <w:rFonts w:ascii="Times New Roman" w:hAnsi="Times New Roman" w:cs="Times New Roman"/>
          <w:sz w:val="24"/>
          <w:szCs w:val="24"/>
        </w:rPr>
        <w:t xml:space="preserve">which normally consists </w:t>
      </w:r>
      <w:r>
        <w:rPr>
          <w:rFonts w:ascii="Times New Roman" w:hAnsi="Times New Roman" w:cs="Times New Roman"/>
          <w:sz w:val="24"/>
          <w:szCs w:val="24"/>
          <w:lang w:val="en-US"/>
        </w:rPr>
        <w:t>clinical forensic p</w:t>
      </w:r>
      <w:r w:rsidR="00ED2D0D" w:rsidRPr="008F2614">
        <w:rPr>
          <w:rFonts w:ascii="Times New Roman" w:hAnsi="Times New Roman" w:cs="Times New Roman"/>
          <w:sz w:val="24"/>
          <w:szCs w:val="24"/>
          <w:lang w:val="en-US"/>
        </w:rPr>
        <w:t>sychologist</w:t>
      </w:r>
      <w:r w:rsidRPr="008F2614">
        <w:rPr>
          <w:rFonts w:ascii="Times New Roman" w:hAnsi="Times New Roman" w:cs="Times New Roman"/>
          <w:sz w:val="24"/>
          <w:szCs w:val="24"/>
          <w:lang w:val="en-US"/>
        </w:rPr>
        <w:t>,</w:t>
      </w:r>
      <w:r>
        <w:rPr>
          <w:rFonts w:ascii="Times New Roman" w:hAnsi="Times New Roman" w:cs="Times New Roman"/>
          <w:sz w:val="24"/>
          <w:szCs w:val="24"/>
          <w:lang w:val="en-US"/>
        </w:rPr>
        <w:t xml:space="preserve"> p</w:t>
      </w:r>
      <w:r w:rsidR="00ED2D0D" w:rsidRPr="008F2614">
        <w:rPr>
          <w:rFonts w:ascii="Times New Roman" w:hAnsi="Times New Roman" w:cs="Times New Roman"/>
          <w:sz w:val="24"/>
          <w:szCs w:val="24"/>
          <w:lang w:val="en-US"/>
        </w:rPr>
        <w:t>sychiatrist</w:t>
      </w:r>
      <w:r>
        <w:rPr>
          <w:rFonts w:ascii="Times New Roman" w:hAnsi="Times New Roman" w:cs="Times New Roman"/>
          <w:sz w:val="24"/>
          <w:szCs w:val="24"/>
          <w:lang w:val="en-US"/>
        </w:rPr>
        <w:t>, p</w:t>
      </w:r>
      <w:r w:rsidR="00ED2D0D" w:rsidRPr="008F2614">
        <w:rPr>
          <w:rFonts w:ascii="Times New Roman" w:hAnsi="Times New Roman" w:cs="Times New Roman"/>
          <w:sz w:val="24"/>
          <w:szCs w:val="24"/>
          <w:lang w:val="en-US"/>
        </w:rPr>
        <w:t>hysician</w:t>
      </w:r>
      <w:r>
        <w:rPr>
          <w:rFonts w:ascii="Times New Roman" w:hAnsi="Times New Roman" w:cs="Times New Roman"/>
          <w:sz w:val="24"/>
          <w:szCs w:val="24"/>
          <w:lang w:val="en-US"/>
        </w:rPr>
        <w:t>, a</w:t>
      </w:r>
      <w:r w:rsidR="00ED2D0D" w:rsidRPr="008F2614">
        <w:rPr>
          <w:rFonts w:ascii="Times New Roman" w:hAnsi="Times New Roman" w:cs="Times New Roman"/>
          <w:sz w:val="24"/>
          <w:szCs w:val="24"/>
          <w:lang w:val="en-US"/>
        </w:rPr>
        <w:t>nesthetist</w:t>
      </w:r>
      <w:r>
        <w:rPr>
          <w:rFonts w:ascii="Times New Roman" w:hAnsi="Times New Roman" w:cs="Times New Roman"/>
          <w:sz w:val="24"/>
          <w:szCs w:val="24"/>
          <w:lang w:val="en-US"/>
        </w:rPr>
        <w:t>, audio-v</w:t>
      </w:r>
      <w:r w:rsidR="00ED2D0D" w:rsidRPr="008F2614">
        <w:rPr>
          <w:rFonts w:ascii="Times New Roman" w:hAnsi="Times New Roman" w:cs="Times New Roman"/>
          <w:sz w:val="24"/>
          <w:szCs w:val="24"/>
          <w:lang w:val="en-US"/>
        </w:rPr>
        <w:t>ideographer</w:t>
      </w:r>
      <w:r>
        <w:rPr>
          <w:rFonts w:ascii="Times New Roman" w:hAnsi="Times New Roman" w:cs="Times New Roman"/>
          <w:sz w:val="24"/>
          <w:szCs w:val="24"/>
          <w:lang w:val="en-US"/>
        </w:rPr>
        <w:t xml:space="preserve"> and a w</w:t>
      </w:r>
      <w:r w:rsidR="00ED2D0D" w:rsidRPr="008F2614">
        <w:rPr>
          <w:rFonts w:ascii="Times New Roman" w:hAnsi="Times New Roman" w:cs="Times New Roman"/>
          <w:sz w:val="24"/>
          <w:szCs w:val="24"/>
          <w:lang w:val="en-US"/>
        </w:rPr>
        <w:t>riter</w:t>
      </w:r>
      <w:r w:rsidR="00460229">
        <w:rPr>
          <w:rFonts w:ascii="Times New Roman" w:hAnsi="Times New Roman" w:cs="Times New Roman"/>
          <w:sz w:val="24"/>
          <w:szCs w:val="24"/>
          <w:lang w:val="en-US"/>
        </w:rPr>
        <w:t>)</w:t>
      </w:r>
      <w:r w:rsidR="00460229">
        <w:rPr>
          <w:rFonts w:ascii="Times New Roman" w:hAnsi="Times New Roman" w:cs="Times New Roman"/>
          <w:sz w:val="24"/>
          <w:szCs w:val="24"/>
        </w:rPr>
        <w:t xml:space="preserve"> </w:t>
      </w:r>
      <w:r w:rsidR="00224606" w:rsidRPr="00FE1C6A">
        <w:rPr>
          <w:rFonts w:ascii="Times New Roman" w:hAnsi="Times New Roman" w:cs="Times New Roman"/>
          <w:sz w:val="24"/>
          <w:szCs w:val="24"/>
        </w:rPr>
        <w:t>put</w:t>
      </w:r>
      <w:r w:rsidR="00460229">
        <w:rPr>
          <w:rFonts w:ascii="Times New Roman" w:hAnsi="Times New Roman" w:cs="Times New Roman"/>
          <w:sz w:val="24"/>
          <w:szCs w:val="24"/>
        </w:rPr>
        <w:t>s a person or accused</w:t>
      </w:r>
      <w:r w:rsidR="00224606" w:rsidRPr="00FE1C6A">
        <w:rPr>
          <w:rFonts w:ascii="Times New Roman" w:hAnsi="Times New Roman" w:cs="Times New Roman"/>
          <w:sz w:val="24"/>
          <w:szCs w:val="24"/>
        </w:rPr>
        <w:t xml:space="preserve"> to sleep or into semi-conscious state by means of chemical</w:t>
      </w:r>
      <w:r w:rsidR="00460229">
        <w:rPr>
          <w:rFonts w:ascii="Times New Roman" w:hAnsi="Times New Roman" w:cs="Times New Roman"/>
          <w:sz w:val="24"/>
          <w:szCs w:val="24"/>
        </w:rPr>
        <w:t xml:space="preserve"> injection and then interrogate,</w:t>
      </w:r>
      <w:r w:rsidR="00224606" w:rsidRPr="00FE1C6A">
        <w:rPr>
          <w:rFonts w:ascii="Times New Roman" w:hAnsi="Times New Roman" w:cs="Times New Roman"/>
          <w:sz w:val="24"/>
          <w:szCs w:val="24"/>
        </w:rPr>
        <w:t xml:space="preserve"> while </w:t>
      </w:r>
      <w:r w:rsidR="00460229">
        <w:rPr>
          <w:rFonts w:ascii="Times New Roman" w:hAnsi="Times New Roman" w:cs="Times New Roman"/>
          <w:sz w:val="24"/>
          <w:szCs w:val="24"/>
        </w:rPr>
        <w:t>he/she is in</w:t>
      </w:r>
      <w:r w:rsidR="00224606" w:rsidRPr="00FE1C6A">
        <w:rPr>
          <w:rFonts w:ascii="Times New Roman" w:hAnsi="Times New Roman" w:cs="Times New Roman"/>
          <w:sz w:val="24"/>
          <w:szCs w:val="24"/>
        </w:rPr>
        <w:t xml:space="preserve"> dream like state. It is </w:t>
      </w:r>
      <w:r w:rsidR="00460229">
        <w:rPr>
          <w:rFonts w:ascii="Times New Roman" w:hAnsi="Times New Roman" w:cs="Times New Roman"/>
          <w:sz w:val="24"/>
          <w:szCs w:val="24"/>
        </w:rPr>
        <w:t>assumed that the suspect in semi-conscious state</w:t>
      </w:r>
      <w:r w:rsidR="00224606" w:rsidRPr="00FE1C6A">
        <w:rPr>
          <w:rFonts w:ascii="Times New Roman" w:hAnsi="Times New Roman" w:cs="Times New Roman"/>
          <w:sz w:val="24"/>
          <w:szCs w:val="24"/>
        </w:rPr>
        <w:t xml:space="preserve"> losses self control and speak</w:t>
      </w:r>
      <w:r w:rsidR="00460229">
        <w:rPr>
          <w:rFonts w:ascii="Times New Roman" w:hAnsi="Times New Roman" w:cs="Times New Roman"/>
          <w:sz w:val="24"/>
          <w:szCs w:val="24"/>
        </w:rPr>
        <w:t>s</w:t>
      </w:r>
      <w:r w:rsidR="00224606" w:rsidRPr="00FE1C6A">
        <w:rPr>
          <w:rFonts w:ascii="Times New Roman" w:hAnsi="Times New Roman" w:cs="Times New Roman"/>
          <w:sz w:val="24"/>
          <w:szCs w:val="24"/>
        </w:rPr>
        <w:t xml:space="preserve"> truth.</w:t>
      </w:r>
    </w:p>
    <w:p w:rsidR="00460229" w:rsidRPr="00A64D84" w:rsidRDefault="00460229" w:rsidP="00A04D65">
      <w:pPr>
        <w:spacing w:line="360" w:lineRule="auto"/>
        <w:jc w:val="both"/>
        <w:rPr>
          <w:rFonts w:ascii="Times New Roman" w:hAnsi="Times New Roman" w:cs="Times New Roman"/>
          <w:b/>
          <w:bCs/>
          <w:sz w:val="28"/>
          <w:szCs w:val="28"/>
          <w:u w:val="single"/>
        </w:rPr>
      </w:pPr>
      <w:r w:rsidRPr="00A64D84">
        <w:rPr>
          <w:rFonts w:ascii="Times New Roman" w:hAnsi="Times New Roman" w:cs="Times New Roman"/>
          <w:b/>
          <w:bCs/>
          <w:sz w:val="28"/>
          <w:szCs w:val="28"/>
          <w:u w:val="single"/>
        </w:rPr>
        <w:t>Procedure of Narco- Analysis Test</w:t>
      </w:r>
    </w:p>
    <w:p w:rsidR="009171A6" w:rsidRPr="00D807FC" w:rsidRDefault="00ED2D0D" w:rsidP="00D807FC">
      <w:pPr>
        <w:pStyle w:val="ListParagraph"/>
        <w:numPr>
          <w:ilvl w:val="0"/>
          <w:numId w:val="11"/>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Pre-Test Interview</w:t>
      </w:r>
    </w:p>
    <w:p w:rsidR="009171A6" w:rsidRPr="00D807FC" w:rsidRDefault="00ED2D0D" w:rsidP="00D807FC">
      <w:pPr>
        <w:pStyle w:val="ListParagraph"/>
        <w:numPr>
          <w:ilvl w:val="0"/>
          <w:numId w:val="32"/>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Individual is explained regarding the whole procedure &amp; informed consent is taken</w:t>
      </w:r>
    </w:p>
    <w:p w:rsidR="009171A6" w:rsidRPr="00D807FC" w:rsidRDefault="00ED2D0D" w:rsidP="00D807FC">
      <w:pPr>
        <w:pStyle w:val="ListParagraph"/>
        <w:numPr>
          <w:ilvl w:val="0"/>
          <w:numId w:val="11"/>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Pre- Narcotic State</w:t>
      </w:r>
    </w:p>
    <w:p w:rsidR="00D807FC" w:rsidRPr="00D807FC" w:rsidRDefault="00ED2D0D" w:rsidP="00D807FC">
      <w:pPr>
        <w:pStyle w:val="ListParagraph"/>
        <w:numPr>
          <w:ilvl w:val="1"/>
          <w:numId w:val="30"/>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Anesthetic induces Narco &amp; maintain the pre-narcotic state.</w:t>
      </w:r>
    </w:p>
    <w:p w:rsidR="00D807FC" w:rsidRPr="00D807FC" w:rsidRDefault="00ED2D0D" w:rsidP="00D807FC">
      <w:pPr>
        <w:pStyle w:val="ListParagraph"/>
        <w:numPr>
          <w:ilvl w:val="1"/>
          <w:numId w:val="30"/>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Drug is injected till the person appears relaxed and in a state of good contact.</w:t>
      </w:r>
    </w:p>
    <w:p w:rsidR="00D807FC" w:rsidRPr="00D807FC" w:rsidRDefault="00ED2D0D" w:rsidP="00D807FC">
      <w:pPr>
        <w:pStyle w:val="ListParagraph"/>
        <w:numPr>
          <w:ilvl w:val="1"/>
          <w:numId w:val="30"/>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Drug i.e Sodium Pentothal is given intravenously.</w:t>
      </w:r>
    </w:p>
    <w:p w:rsidR="009171A6" w:rsidRPr="00D807FC" w:rsidRDefault="00ED2D0D" w:rsidP="00D807FC">
      <w:pPr>
        <w:pStyle w:val="ListParagraph"/>
        <w:numPr>
          <w:ilvl w:val="1"/>
          <w:numId w:val="30"/>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A 5% to 10% solution of drug is injected slowly in antecubital vein.</w:t>
      </w:r>
    </w:p>
    <w:p w:rsidR="009171A6" w:rsidRPr="00460229" w:rsidRDefault="00ED2D0D" w:rsidP="00D807FC">
      <w:pPr>
        <w:numPr>
          <w:ilvl w:val="1"/>
          <w:numId w:val="30"/>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lastRenderedPageBreak/>
        <w:t xml:space="preserve">As individual speech starts slurring interview begins. </w:t>
      </w:r>
    </w:p>
    <w:p w:rsidR="009171A6" w:rsidRPr="00D807FC" w:rsidRDefault="00ED2D0D" w:rsidP="00D807FC">
      <w:pPr>
        <w:pStyle w:val="ListParagraph"/>
        <w:numPr>
          <w:ilvl w:val="0"/>
          <w:numId w:val="11"/>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Semi – Narcotic State</w:t>
      </w:r>
    </w:p>
    <w:p w:rsidR="009171A6" w:rsidRPr="00460229" w:rsidRDefault="00ED2D0D" w:rsidP="00460229">
      <w:pPr>
        <w:numPr>
          <w:ilvl w:val="1"/>
          <w:numId w:val="11"/>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t>After establishing the semi narcotic state &amp; the individual appears to be :-</w:t>
      </w:r>
    </w:p>
    <w:p w:rsidR="009171A6" w:rsidRPr="00D807FC" w:rsidRDefault="00ED2D0D" w:rsidP="00D807FC">
      <w:pPr>
        <w:pStyle w:val="ListParagraph"/>
        <w:numPr>
          <w:ilvl w:val="0"/>
          <w:numId w:val="26"/>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Flushed</w:t>
      </w:r>
    </w:p>
    <w:p w:rsidR="009171A6" w:rsidRPr="00D807FC" w:rsidRDefault="00ED2D0D" w:rsidP="00D807FC">
      <w:pPr>
        <w:pStyle w:val="ListParagraph"/>
        <w:numPr>
          <w:ilvl w:val="0"/>
          <w:numId w:val="26"/>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Slowing and Slurred speech</w:t>
      </w:r>
    </w:p>
    <w:p w:rsidR="009171A6" w:rsidRPr="00D807FC" w:rsidRDefault="00ED2D0D" w:rsidP="00D807FC">
      <w:pPr>
        <w:pStyle w:val="ListParagraph"/>
        <w:numPr>
          <w:ilvl w:val="0"/>
          <w:numId w:val="26"/>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Nystagmus observing by testing examinee’s eye muscles with fingers.</w:t>
      </w:r>
    </w:p>
    <w:p w:rsidR="009171A6" w:rsidRPr="00D807FC" w:rsidRDefault="00ED2D0D" w:rsidP="00D807FC">
      <w:pPr>
        <w:pStyle w:val="ListParagraph"/>
        <w:numPr>
          <w:ilvl w:val="0"/>
          <w:numId w:val="26"/>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Interview is facilitated by Forensic Psychologist or Psychiatrist.</w:t>
      </w:r>
    </w:p>
    <w:p w:rsidR="009171A6" w:rsidRPr="00460229" w:rsidRDefault="00ED2D0D" w:rsidP="00460229">
      <w:pPr>
        <w:numPr>
          <w:ilvl w:val="1"/>
          <w:numId w:val="13"/>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t>Individual is allowed to sleep off &amp; allowed to wake up on his/her own.</w:t>
      </w:r>
    </w:p>
    <w:p w:rsidR="003F1ACB" w:rsidRDefault="00ED2D0D" w:rsidP="003F1ACB">
      <w:pPr>
        <w:numPr>
          <w:ilvl w:val="1"/>
          <w:numId w:val="13"/>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t>Once s/he wake up, anesthetist checks him/her and is allowed to drink coffee or tea.</w:t>
      </w:r>
    </w:p>
    <w:p w:rsidR="009171A6" w:rsidRPr="00D807FC" w:rsidRDefault="00ED2D0D" w:rsidP="00D807FC">
      <w:pPr>
        <w:pStyle w:val="ListParagraph"/>
        <w:numPr>
          <w:ilvl w:val="0"/>
          <w:numId w:val="11"/>
        </w:numPr>
        <w:spacing w:line="360" w:lineRule="auto"/>
        <w:jc w:val="both"/>
        <w:rPr>
          <w:rFonts w:ascii="Times New Roman" w:hAnsi="Times New Roman" w:cs="Times New Roman"/>
          <w:sz w:val="24"/>
          <w:szCs w:val="24"/>
        </w:rPr>
      </w:pPr>
      <w:r w:rsidRPr="00D807FC">
        <w:rPr>
          <w:rFonts w:ascii="Times New Roman" w:hAnsi="Times New Roman" w:cs="Times New Roman"/>
          <w:sz w:val="24"/>
          <w:szCs w:val="24"/>
          <w:lang w:val="en-US"/>
        </w:rPr>
        <w:t>Post-Test Interview.</w:t>
      </w:r>
    </w:p>
    <w:p w:rsidR="009171A6" w:rsidRPr="00460229" w:rsidRDefault="00ED2D0D" w:rsidP="00460229">
      <w:pPr>
        <w:numPr>
          <w:ilvl w:val="1"/>
          <w:numId w:val="14"/>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t>Memory is checked.</w:t>
      </w:r>
    </w:p>
    <w:p w:rsidR="009171A6" w:rsidRPr="00460229" w:rsidRDefault="00ED2D0D" w:rsidP="00460229">
      <w:pPr>
        <w:numPr>
          <w:ilvl w:val="1"/>
          <w:numId w:val="14"/>
        </w:numPr>
        <w:spacing w:line="360" w:lineRule="auto"/>
        <w:jc w:val="both"/>
        <w:rPr>
          <w:rFonts w:ascii="Times New Roman" w:hAnsi="Times New Roman" w:cs="Times New Roman"/>
          <w:sz w:val="24"/>
          <w:szCs w:val="24"/>
        </w:rPr>
      </w:pPr>
      <w:r w:rsidRPr="00460229">
        <w:rPr>
          <w:rFonts w:ascii="Times New Roman" w:hAnsi="Times New Roman" w:cs="Times New Roman"/>
          <w:sz w:val="24"/>
          <w:szCs w:val="24"/>
          <w:lang w:val="en-US"/>
        </w:rPr>
        <w:t>Individual is allowed to know what s/he has spoken during interview.</w:t>
      </w:r>
    </w:p>
    <w:p w:rsidR="00460229" w:rsidRDefault="00460229" w:rsidP="00460229">
      <w:pPr>
        <w:spacing w:line="360" w:lineRule="auto"/>
        <w:jc w:val="both"/>
        <w:rPr>
          <w:rFonts w:ascii="Times New Roman" w:hAnsi="Times New Roman" w:cs="Times New Roman"/>
          <w:b/>
          <w:bCs/>
          <w:sz w:val="28"/>
          <w:szCs w:val="28"/>
          <w:u w:val="single"/>
          <w:lang w:val="en-US"/>
        </w:rPr>
      </w:pPr>
      <w:r w:rsidRPr="00460229">
        <w:rPr>
          <w:rFonts w:ascii="Times New Roman" w:hAnsi="Times New Roman" w:cs="Times New Roman"/>
          <w:b/>
          <w:bCs/>
          <w:sz w:val="28"/>
          <w:szCs w:val="28"/>
          <w:u w:val="single"/>
          <w:lang w:val="en-US"/>
        </w:rPr>
        <w:t>Narco- Analysis in India</w:t>
      </w:r>
    </w:p>
    <w:p w:rsidR="0054010C" w:rsidRPr="00F51B5C" w:rsidRDefault="0054010C" w:rsidP="00F51B5C">
      <w:pPr>
        <w:spacing w:line="360" w:lineRule="auto"/>
        <w:jc w:val="both"/>
        <w:rPr>
          <w:rFonts w:ascii="Times New Roman" w:hAnsi="Times New Roman" w:cs="Times New Roman"/>
          <w:color w:val="000000" w:themeColor="text1"/>
          <w:sz w:val="24"/>
          <w:szCs w:val="24"/>
        </w:rPr>
      </w:pPr>
      <w:r w:rsidRPr="00F51B5C">
        <w:rPr>
          <w:rFonts w:ascii="Times New Roman" w:hAnsi="Times New Roman" w:cs="Times New Roman"/>
          <w:color w:val="000000" w:themeColor="text1"/>
          <w:sz w:val="24"/>
          <w:szCs w:val="24"/>
        </w:rPr>
        <w:t>India follows the adversarial system of law and it requires that the investigative agencies have the duty to collect evidence and central point of this system is the assumption of doctrine of innocence</w:t>
      </w:r>
      <w:r w:rsidRPr="00B0054B">
        <w:rPr>
          <w:rStyle w:val="Emphasis"/>
          <w:rFonts w:ascii="Times New Roman" w:hAnsi="Times New Roman" w:cs="Times New Roman"/>
          <w:i w:val="0"/>
          <w:iCs w:val="0"/>
          <w:color w:val="000000" w:themeColor="text1"/>
          <w:sz w:val="24"/>
          <w:szCs w:val="24"/>
        </w:rPr>
        <w:t xml:space="preserve">. </w:t>
      </w:r>
      <w:r w:rsidR="00B0054B" w:rsidRPr="00B0054B">
        <w:rPr>
          <w:rStyle w:val="Emphasis"/>
          <w:rFonts w:ascii="Times New Roman" w:hAnsi="Times New Roman" w:cs="Times New Roman"/>
          <w:i w:val="0"/>
          <w:iCs w:val="0"/>
          <w:color w:val="000000" w:themeColor="text1"/>
          <w:sz w:val="24"/>
          <w:szCs w:val="24"/>
        </w:rPr>
        <w:t>Narco-analysis tests generally don’t have legal validity as it is made by a semi-conscious person are not admissible in court</w:t>
      </w:r>
      <w:r w:rsidR="00B0054B">
        <w:rPr>
          <w:rStyle w:val="Emphasis"/>
          <w:rFonts w:ascii="Times New Roman" w:hAnsi="Times New Roman" w:cs="Times New Roman"/>
          <w:i w:val="0"/>
          <w:iCs w:val="0"/>
          <w:color w:val="000000" w:themeColor="text1"/>
          <w:sz w:val="24"/>
          <w:szCs w:val="24"/>
        </w:rPr>
        <w:t xml:space="preserve"> in India</w:t>
      </w:r>
      <w:r w:rsidR="00B0054B" w:rsidRPr="00B0054B">
        <w:rPr>
          <w:rStyle w:val="Emphasis"/>
          <w:rFonts w:ascii="Times New Roman" w:hAnsi="Times New Roman" w:cs="Times New Roman"/>
          <w:i w:val="0"/>
          <w:iCs w:val="0"/>
          <w:color w:val="000000" w:themeColor="text1"/>
          <w:sz w:val="24"/>
          <w:szCs w:val="24"/>
        </w:rPr>
        <w:t>. The court may, however, grant limited admissibility after considering the circumstances under which the test was obtained</w:t>
      </w:r>
      <w:r w:rsidR="00B0054B">
        <w:rPr>
          <w:rStyle w:val="Emphasis"/>
          <w:rFonts w:ascii="Times New Roman" w:hAnsi="Times New Roman" w:cs="Times New Roman"/>
          <w:i w:val="0"/>
          <w:iCs w:val="0"/>
          <w:color w:val="000000" w:themeColor="text1"/>
          <w:sz w:val="24"/>
          <w:szCs w:val="24"/>
        </w:rPr>
        <w:t>.</w:t>
      </w:r>
      <w:r w:rsidR="00B0054B">
        <w:rPr>
          <w:rFonts w:ascii="Times New Roman" w:hAnsi="Times New Roman" w:cs="Times New Roman"/>
          <w:color w:val="000000" w:themeColor="text1"/>
          <w:sz w:val="24"/>
          <w:szCs w:val="24"/>
        </w:rPr>
        <w:t xml:space="preserve"> C</w:t>
      </w:r>
      <w:r w:rsidRPr="00F51B5C">
        <w:rPr>
          <w:rFonts w:ascii="Times New Roman" w:hAnsi="Times New Roman" w:cs="Times New Roman"/>
          <w:color w:val="000000" w:themeColor="text1"/>
          <w:sz w:val="24"/>
          <w:szCs w:val="24"/>
        </w:rPr>
        <w:t xml:space="preserve">onstitution </w:t>
      </w:r>
      <w:r w:rsidR="00B0054B">
        <w:rPr>
          <w:rFonts w:ascii="Times New Roman" w:hAnsi="Times New Roman" w:cs="Times New Roman"/>
          <w:color w:val="000000" w:themeColor="text1"/>
          <w:sz w:val="24"/>
          <w:szCs w:val="24"/>
        </w:rPr>
        <w:t xml:space="preserve">of India </w:t>
      </w:r>
      <w:r w:rsidRPr="00F51B5C">
        <w:rPr>
          <w:rFonts w:ascii="Times New Roman" w:hAnsi="Times New Roman" w:cs="Times New Roman"/>
          <w:color w:val="000000" w:themeColor="text1"/>
          <w:sz w:val="24"/>
          <w:szCs w:val="24"/>
        </w:rPr>
        <w:t xml:space="preserve">guarantees right to every individual not to give any </w:t>
      </w:r>
      <w:r w:rsidR="00D66020" w:rsidRPr="00F51B5C">
        <w:rPr>
          <w:rFonts w:ascii="Times New Roman" w:hAnsi="Times New Roman" w:cs="Times New Roman"/>
          <w:color w:val="000000" w:themeColor="text1"/>
          <w:sz w:val="24"/>
          <w:szCs w:val="24"/>
        </w:rPr>
        <w:t>self incriminating</w:t>
      </w:r>
      <w:r w:rsidRPr="00F51B5C">
        <w:rPr>
          <w:rFonts w:ascii="Times New Roman" w:hAnsi="Times New Roman" w:cs="Times New Roman"/>
          <w:color w:val="000000" w:themeColor="text1"/>
          <w:sz w:val="24"/>
          <w:szCs w:val="24"/>
        </w:rPr>
        <w:t xml:space="preserve"> evidence. The legislature says that no evidence is admissible if it has been obtained under compulsion. However, there is a difference between mere compulsion to give information and information obtained under compulsion. The Supreme Court has defined compulsion as</w:t>
      </w:r>
      <w:r w:rsidR="00D66020" w:rsidRPr="00F51B5C">
        <w:rPr>
          <w:rFonts w:ascii="Times New Roman" w:hAnsi="Times New Roman" w:cs="Times New Roman"/>
          <w:color w:val="000000" w:themeColor="text1"/>
          <w:sz w:val="24"/>
          <w:szCs w:val="24"/>
        </w:rPr>
        <w:t xml:space="preserve"> duress</w:t>
      </w:r>
      <w:sdt>
        <w:sdtPr>
          <w:rPr>
            <w:rFonts w:ascii="Times New Roman" w:hAnsi="Times New Roman" w:cs="Times New Roman"/>
            <w:color w:val="000000" w:themeColor="text1"/>
            <w:sz w:val="24"/>
            <w:szCs w:val="24"/>
          </w:rPr>
          <w:id w:val="43994205"/>
          <w:citation/>
        </w:sdtPr>
        <w:sdtContent>
          <w:r w:rsidR="009A0AE4" w:rsidRPr="00F51B5C">
            <w:rPr>
              <w:rFonts w:ascii="Times New Roman" w:hAnsi="Times New Roman" w:cs="Times New Roman"/>
              <w:color w:val="000000" w:themeColor="text1"/>
              <w:sz w:val="24"/>
              <w:szCs w:val="24"/>
            </w:rPr>
            <w:fldChar w:fldCharType="begin"/>
          </w:r>
          <w:r w:rsidR="00D66020" w:rsidRPr="00F51B5C">
            <w:rPr>
              <w:rFonts w:ascii="Times New Roman" w:hAnsi="Times New Roman" w:cs="Times New Roman"/>
              <w:color w:val="000000" w:themeColor="text1"/>
              <w:sz w:val="24"/>
              <w:szCs w:val="24"/>
            </w:rPr>
            <w:instrText xml:space="preserve"> CITATION Bom \l 16393 </w:instrText>
          </w:r>
          <w:r w:rsidR="009A0AE4" w:rsidRPr="00F51B5C">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(Bombay v Kathi Kaly Oghad)</w:t>
          </w:r>
          <w:r w:rsidR="009A0AE4" w:rsidRPr="00F51B5C">
            <w:rPr>
              <w:rFonts w:ascii="Times New Roman" w:hAnsi="Times New Roman" w:cs="Times New Roman"/>
              <w:color w:val="000000" w:themeColor="text1"/>
              <w:sz w:val="24"/>
              <w:szCs w:val="24"/>
            </w:rPr>
            <w:fldChar w:fldCharType="end"/>
          </w:r>
        </w:sdtContent>
      </w:sdt>
      <w:r w:rsidR="00D66020" w:rsidRPr="00F51B5C">
        <w:rPr>
          <w:rFonts w:ascii="Times New Roman" w:hAnsi="Times New Roman" w:cs="Times New Roman"/>
          <w:color w:val="000000" w:themeColor="text1"/>
          <w:sz w:val="24"/>
          <w:szCs w:val="24"/>
        </w:rPr>
        <w:t xml:space="preserve">. Duress is said to be caused when a man compelled to do an act by injury, beating or wrongful imprisonment or threatening much or harming persons related to the accused If we analyze the process of narco analysis, we find that compulsion or duress is not present in the ‘narco-analysis’ test. However if we analyze from other point of view the constitutional provisions provide protection against compulsion to be </w:t>
      </w:r>
      <w:r w:rsidR="00D66020" w:rsidRPr="00F51B5C">
        <w:rPr>
          <w:rFonts w:ascii="Times New Roman" w:hAnsi="Times New Roman" w:cs="Times New Roman"/>
          <w:color w:val="000000" w:themeColor="text1"/>
          <w:sz w:val="24"/>
          <w:szCs w:val="24"/>
        </w:rPr>
        <w:lastRenderedPageBreak/>
        <w:t>a witness and protection against such compulsion resulting in his giving evidence against himself. The Supreme Court has also analyzed that to be a witness means imparting knowledge in respect of relevant facts by an oral statement or a statement made in writing or given in Court or otherwise but giving thumb impression, impression of foot or palm or fingers or showing parts of body by way of identification do not constitute self- incrimination</w:t>
      </w:r>
      <w:sdt>
        <w:sdtPr>
          <w:rPr>
            <w:rFonts w:ascii="Times New Roman" w:hAnsi="Times New Roman" w:cs="Times New Roman"/>
            <w:color w:val="000000" w:themeColor="text1"/>
            <w:sz w:val="24"/>
            <w:szCs w:val="24"/>
          </w:rPr>
          <w:id w:val="43994206"/>
          <w:citation/>
        </w:sdtPr>
        <w:sdtContent>
          <w:r w:rsidR="009A0AE4" w:rsidRPr="00F51B5C">
            <w:rPr>
              <w:rFonts w:ascii="Times New Roman" w:hAnsi="Times New Roman" w:cs="Times New Roman"/>
              <w:color w:val="000000" w:themeColor="text1"/>
              <w:sz w:val="24"/>
              <w:szCs w:val="24"/>
            </w:rPr>
            <w:fldChar w:fldCharType="begin"/>
          </w:r>
          <w:r w:rsidR="00D66020" w:rsidRPr="00F51B5C">
            <w:rPr>
              <w:rFonts w:ascii="Times New Roman" w:hAnsi="Times New Roman" w:cs="Times New Roman"/>
              <w:color w:val="000000" w:themeColor="text1"/>
              <w:sz w:val="24"/>
              <w:szCs w:val="24"/>
            </w:rPr>
            <w:instrText xml:space="preserve"> CITATION Hov79 \l 16393 </w:instrText>
          </w:r>
          <w:r w:rsidR="009A0AE4" w:rsidRPr="00F51B5C">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(Hovarth vs. The Queen, 1979)</w:t>
          </w:r>
          <w:r w:rsidR="009A0AE4" w:rsidRPr="00F51B5C">
            <w:rPr>
              <w:rFonts w:ascii="Times New Roman" w:hAnsi="Times New Roman" w:cs="Times New Roman"/>
              <w:color w:val="000000" w:themeColor="text1"/>
              <w:sz w:val="24"/>
              <w:szCs w:val="24"/>
            </w:rPr>
            <w:fldChar w:fldCharType="end"/>
          </w:r>
        </w:sdtContent>
      </w:sdt>
    </w:p>
    <w:p w:rsidR="00FE2AB3" w:rsidRPr="00F51B5C" w:rsidRDefault="004036A6" w:rsidP="00F51B5C">
      <w:pPr>
        <w:spacing w:line="360" w:lineRule="auto"/>
        <w:jc w:val="both"/>
        <w:rPr>
          <w:rFonts w:ascii="Times New Roman" w:hAnsi="Times New Roman" w:cs="Times New Roman"/>
          <w:color w:val="000000" w:themeColor="text1"/>
          <w:sz w:val="24"/>
          <w:szCs w:val="24"/>
        </w:rPr>
      </w:pPr>
      <w:r w:rsidRPr="00F51B5C">
        <w:rPr>
          <w:rFonts w:ascii="Times New Roman" w:hAnsi="Times New Roman" w:cs="Times New Roman"/>
          <w:color w:val="000000" w:themeColor="text1"/>
          <w:sz w:val="24"/>
          <w:szCs w:val="24"/>
        </w:rPr>
        <w:t xml:space="preserve">In India there has been a </w:t>
      </w:r>
      <w:r w:rsidR="00FE2AB3" w:rsidRPr="00F51B5C">
        <w:rPr>
          <w:rFonts w:ascii="Times New Roman" w:hAnsi="Times New Roman" w:cs="Times New Roman"/>
          <w:color w:val="000000" w:themeColor="text1"/>
          <w:sz w:val="24"/>
          <w:szCs w:val="24"/>
        </w:rPr>
        <w:t xml:space="preserve">one </w:t>
      </w:r>
      <w:r w:rsidRPr="00F51B5C">
        <w:rPr>
          <w:rFonts w:ascii="Times New Roman" w:hAnsi="Times New Roman" w:cs="Times New Roman"/>
          <w:color w:val="000000" w:themeColor="text1"/>
          <w:sz w:val="24"/>
          <w:szCs w:val="24"/>
        </w:rPr>
        <w:t xml:space="preserve">controversial question that whether </w:t>
      </w:r>
      <w:r w:rsidR="00DB46BF">
        <w:rPr>
          <w:rFonts w:ascii="Times New Roman" w:hAnsi="Times New Roman" w:cs="Times New Roman"/>
          <w:color w:val="000000" w:themeColor="text1"/>
          <w:sz w:val="24"/>
          <w:szCs w:val="24"/>
        </w:rPr>
        <w:t xml:space="preserve">narco-analysis </w:t>
      </w:r>
      <w:r w:rsidR="00FE2AB3" w:rsidRPr="00F51B5C">
        <w:rPr>
          <w:rFonts w:ascii="Times New Roman" w:hAnsi="Times New Roman" w:cs="Times New Roman"/>
          <w:color w:val="000000" w:themeColor="text1"/>
          <w:sz w:val="24"/>
          <w:szCs w:val="24"/>
        </w:rPr>
        <w:t>a narco</w:t>
      </w:r>
      <w:r w:rsidRPr="00F51B5C">
        <w:rPr>
          <w:rFonts w:ascii="Times New Roman" w:hAnsi="Times New Roman" w:cs="Times New Roman"/>
          <w:color w:val="000000" w:themeColor="text1"/>
          <w:sz w:val="24"/>
          <w:szCs w:val="24"/>
        </w:rPr>
        <w:t xml:space="preserve"> test is a form of compulsion resultin</w:t>
      </w:r>
      <w:r w:rsidR="00FE2AB3" w:rsidRPr="00F51B5C">
        <w:rPr>
          <w:rFonts w:ascii="Times New Roman" w:hAnsi="Times New Roman" w:cs="Times New Roman"/>
          <w:color w:val="000000" w:themeColor="text1"/>
          <w:sz w:val="24"/>
          <w:szCs w:val="24"/>
        </w:rPr>
        <w:t>g in giving evidence by a accused or person</w:t>
      </w:r>
      <w:r w:rsidRPr="00F51B5C">
        <w:rPr>
          <w:rFonts w:ascii="Times New Roman" w:hAnsi="Times New Roman" w:cs="Times New Roman"/>
          <w:color w:val="000000" w:themeColor="text1"/>
          <w:sz w:val="24"/>
          <w:szCs w:val="24"/>
        </w:rPr>
        <w:t xml:space="preserve"> against himself or not and does it amount to duress?. </w:t>
      </w:r>
    </w:p>
    <w:p w:rsidR="00FE2AB3" w:rsidRDefault="00FE2AB3" w:rsidP="00F51B5C">
      <w:pPr>
        <w:spacing w:line="360" w:lineRule="auto"/>
        <w:jc w:val="both"/>
        <w:rPr>
          <w:rFonts w:ascii="Times New Roman" w:hAnsi="Times New Roman" w:cs="Times New Roman"/>
          <w:color w:val="000000" w:themeColor="text1"/>
          <w:sz w:val="24"/>
          <w:szCs w:val="24"/>
        </w:rPr>
      </w:pPr>
      <w:r w:rsidRPr="00F51B5C">
        <w:rPr>
          <w:rFonts w:ascii="Times New Roman" w:hAnsi="Times New Roman" w:cs="Times New Roman"/>
          <w:color w:val="000000" w:themeColor="text1"/>
          <w:sz w:val="24"/>
          <w:szCs w:val="24"/>
        </w:rPr>
        <w:t>In a case</w:t>
      </w:r>
      <w:sdt>
        <w:sdtPr>
          <w:rPr>
            <w:rFonts w:ascii="Times New Roman" w:hAnsi="Times New Roman" w:cs="Times New Roman"/>
            <w:color w:val="000000" w:themeColor="text1"/>
            <w:sz w:val="24"/>
            <w:szCs w:val="24"/>
          </w:rPr>
          <w:id w:val="43994207"/>
          <w:citation/>
        </w:sdtPr>
        <w:sdtContent>
          <w:r w:rsidR="009A0AE4" w:rsidRPr="00F51B5C">
            <w:rPr>
              <w:rFonts w:ascii="Times New Roman" w:hAnsi="Times New Roman" w:cs="Times New Roman"/>
              <w:color w:val="000000" w:themeColor="text1"/>
              <w:sz w:val="24"/>
              <w:szCs w:val="24"/>
            </w:rPr>
            <w:fldChar w:fldCharType="begin"/>
          </w:r>
          <w:r w:rsidRPr="00F51B5C">
            <w:rPr>
              <w:rFonts w:ascii="Times New Roman" w:hAnsi="Times New Roman" w:cs="Times New Roman"/>
              <w:color w:val="000000" w:themeColor="text1"/>
              <w:sz w:val="24"/>
              <w:szCs w:val="24"/>
            </w:rPr>
            <w:instrText xml:space="preserve"> CITATION Nan \y  \l 16393  </w:instrText>
          </w:r>
          <w:r w:rsidR="009A0AE4" w:rsidRPr="00F51B5C">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(Nandini Satpathy vs Dani (P.L.) And Anr)</w:t>
          </w:r>
          <w:r w:rsidR="009A0AE4" w:rsidRPr="00F51B5C">
            <w:rPr>
              <w:rFonts w:ascii="Times New Roman" w:hAnsi="Times New Roman" w:cs="Times New Roman"/>
              <w:color w:val="000000" w:themeColor="text1"/>
              <w:sz w:val="24"/>
              <w:szCs w:val="24"/>
            </w:rPr>
            <w:fldChar w:fldCharType="end"/>
          </w:r>
        </w:sdtContent>
      </w:sdt>
      <w:r w:rsidRPr="00F51B5C">
        <w:rPr>
          <w:rFonts w:ascii="Times New Roman" w:hAnsi="Times New Roman" w:cs="Times New Roman"/>
          <w:color w:val="000000" w:themeColor="text1"/>
          <w:sz w:val="24"/>
          <w:szCs w:val="24"/>
        </w:rPr>
        <w:t xml:space="preserve"> Supreme Court affirmed that ‘</w:t>
      </w:r>
      <w:r w:rsidR="004036A6" w:rsidRPr="00F51B5C">
        <w:rPr>
          <w:rFonts w:ascii="Times New Roman" w:hAnsi="Times New Roman" w:cs="Times New Roman"/>
          <w:color w:val="000000" w:themeColor="text1"/>
          <w:sz w:val="24"/>
          <w:szCs w:val="24"/>
        </w:rPr>
        <w:t>Right to silence has been provided to the accused and no one can forcibly extract statements from the accused</w:t>
      </w:r>
      <w:r w:rsidR="00F51B5C" w:rsidRPr="00F51B5C">
        <w:rPr>
          <w:rFonts w:ascii="Times New Roman" w:hAnsi="Times New Roman" w:cs="Times New Roman"/>
          <w:color w:val="000000" w:themeColor="text1"/>
          <w:sz w:val="24"/>
          <w:szCs w:val="24"/>
        </w:rPr>
        <w:t>,</w:t>
      </w:r>
      <w:r w:rsidR="004036A6" w:rsidRPr="00F51B5C">
        <w:rPr>
          <w:rFonts w:ascii="Times New Roman" w:hAnsi="Times New Roman" w:cs="Times New Roman"/>
          <w:color w:val="000000" w:themeColor="text1"/>
          <w:sz w:val="24"/>
          <w:szCs w:val="24"/>
        </w:rPr>
        <w:t xml:space="preserve"> who has a right to be silent during the investigation</w:t>
      </w:r>
      <w:r w:rsidRPr="00F51B5C">
        <w:rPr>
          <w:rFonts w:ascii="Times New Roman" w:hAnsi="Times New Roman" w:cs="Times New Roman"/>
          <w:color w:val="000000" w:themeColor="text1"/>
          <w:sz w:val="24"/>
          <w:szCs w:val="24"/>
        </w:rPr>
        <w:t>’</w:t>
      </w:r>
      <w:r w:rsidR="004036A6" w:rsidRPr="00F51B5C">
        <w:rPr>
          <w:rFonts w:ascii="Times New Roman" w:hAnsi="Times New Roman" w:cs="Times New Roman"/>
          <w:color w:val="000000" w:themeColor="text1"/>
          <w:sz w:val="24"/>
          <w:szCs w:val="24"/>
        </w:rPr>
        <w:t xml:space="preserve">. </w:t>
      </w:r>
      <w:r w:rsidR="00DB46BF">
        <w:rPr>
          <w:rFonts w:ascii="Times New Roman" w:hAnsi="Times New Roman" w:cs="Times New Roman"/>
          <w:color w:val="000000" w:themeColor="text1"/>
          <w:sz w:val="24"/>
          <w:szCs w:val="24"/>
        </w:rPr>
        <w:t xml:space="preserve">Narco-analysis </w:t>
      </w:r>
      <w:r w:rsidRPr="00F51B5C">
        <w:rPr>
          <w:rFonts w:ascii="Times New Roman" w:hAnsi="Times New Roman" w:cs="Times New Roman"/>
          <w:color w:val="000000" w:themeColor="text1"/>
          <w:sz w:val="24"/>
          <w:szCs w:val="24"/>
        </w:rPr>
        <w:t>test may be interpreted as being against the right to silence as well as against the constitution provisions of right to privacy</w:t>
      </w:r>
      <w:r w:rsidR="00F51B5C" w:rsidRPr="00F51B5C">
        <w:rPr>
          <w:rFonts w:ascii="Times New Roman" w:hAnsi="Times New Roman" w:cs="Times New Roman"/>
          <w:color w:val="000000" w:themeColor="text1"/>
          <w:sz w:val="24"/>
          <w:szCs w:val="24"/>
        </w:rPr>
        <w:t>. But</w:t>
      </w:r>
      <w:r w:rsidRPr="00F51B5C">
        <w:rPr>
          <w:rFonts w:ascii="Times New Roman" w:hAnsi="Times New Roman" w:cs="Times New Roman"/>
          <w:color w:val="000000" w:themeColor="text1"/>
          <w:sz w:val="24"/>
          <w:szCs w:val="24"/>
        </w:rPr>
        <w:t xml:space="preserve"> </w:t>
      </w:r>
      <w:r w:rsidR="00F51B5C" w:rsidRPr="00F51B5C">
        <w:rPr>
          <w:rFonts w:ascii="Times New Roman" w:hAnsi="Times New Roman" w:cs="Times New Roman"/>
          <w:color w:val="000000" w:themeColor="text1"/>
          <w:sz w:val="24"/>
          <w:szCs w:val="24"/>
        </w:rPr>
        <w:t>c</w:t>
      </w:r>
      <w:r w:rsidRPr="00F51B5C">
        <w:rPr>
          <w:rFonts w:ascii="Times New Roman" w:hAnsi="Times New Roman" w:cs="Times New Roman"/>
          <w:color w:val="000000" w:themeColor="text1"/>
          <w:sz w:val="24"/>
          <w:szCs w:val="24"/>
        </w:rPr>
        <w:t>ontrary to this opini</w:t>
      </w:r>
      <w:r w:rsidR="00F51B5C" w:rsidRPr="00F51B5C">
        <w:rPr>
          <w:rFonts w:ascii="Times New Roman" w:hAnsi="Times New Roman" w:cs="Times New Roman"/>
          <w:color w:val="000000" w:themeColor="text1"/>
          <w:sz w:val="24"/>
          <w:szCs w:val="24"/>
        </w:rPr>
        <w:t>on, the</w:t>
      </w:r>
      <w:r w:rsidRPr="00F51B5C">
        <w:rPr>
          <w:rFonts w:ascii="Times New Roman" w:hAnsi="Times New Roman" w:cs="Times New Roman"/>
          <w:color w:val="000000" w:themeColor="text1"/>
          <w:sz w:val="24"/>
          <w:szCs w:val="24"/>
        </w:rPr>
        <w:t xml:space="preserve"> Supreme Court</w:t>
      </w:r>
      <w:r w:rsidR="00F51B5C" w:rsidRPr="00F51B5C">
        <w:rPr>
          <w:rFonts w:ascii="Times New Roman" w:hAnsi="Times New Roman" w:cs="Times New Roman"/>
          <w:color w:val="000000" w:themeColor="text1"/>
          <w:sz w:val="24"/>
          <w:szCs w:val="24"/>
        </w:rPr>
        <w:t xml:space="preserve"> in a case</w:t>
      </w:r>
      <w:sdt>
        <w:sdtPr>
          <w:rPr>
            <w:rFonts w:ascii="Times New Roman" w:hAnsi="Times New Roman" w:cs="Times New Roman"/>
            <w:color w:val="000000" w:themeColor="text1"/>
            <w:sz w:val="24"/>
            <w:szCs w:val="24"/>
          </w:rPr>
          <w:id w:val="43994209"/>
          <w:citation/>
        </w:sdtPr>
        <w:sdtContent>
          <w:r w:rsidR="009A0AE4" w:rsidRPr="00F51B5C">
            <w:rPr>
              <w:rFonts w:ascii="Times New Roman" w:hAnsi="Times New Roman" w:cs="Times New Roman"/>
              <w:color w:val="000000" w:themeColor="text1"/>
              <w:sz w:val="24"/>
              <w:szCs w:val="24"/>
            </w:rPr>
            <w:fldChar w:fldCharType="begin"/>
          </w:r>
          <w:r w:rsidRPr="00F51B5C">
            <w:rPr>
              <w:rFonts w:ascii="Times New Roman" w:hAnsi="Times New Roman" w:cs="Times New Roman"/>
              <w:color w:val="000000" w:themeColor="text1"/>
              <w:sz w:val="24"/>
              <w:szCs w:val="24"/>
            </w:rPr>
            <w:instrText xml:space="preserve"> CITATION Dag \l 16393 </w:instrText>
          </w:r>
          <w:r w:rsidR="009A0AE4" w:rsidRPr="00F51B5C">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(Dagdu v State of Maharashtra)</w:t>
          </w:r>
          <w:r w:rsidR="009A0AE4" w:rsidRPr="00F51B5C">
            <w:rPr>
              <w:rFonts w:ascii="Times New Roman" w:hAnsi="Times New Roman" w:cs="Times New Roman"/>
              <w:color w:val="000000" w:themeColor="text1"/>
              <w:sz w:val="24"/>
              <w:szCs w:val="24"/>
            </w:rPr>
            <w:fldChar w:fldCharType="end"/>
          </w:r>
        </w:sdtContent>
      </w:sdt>
      <w:r w:rsidR="00F51B5C" w:rsidRPr="00F51B5C">
        <w:rPr>
          <w:rFonts w:ascii="Times New Roman" w:hAnsi="Times New Roman" w:cs="Times New Roman"/>
          <w:color w:val="000000" w:themeColor="text1"/>
          <w:sz w:val="24"/>
          <w:szCs w:val="24"/>
        </w:rPr>
        <w:t xml:space="preserve"> stated that “it is a common sense that suspects are seldom willing to furnish a quick and correct clue to the crimes for which they are arrested. A certain amount of coaxing and promising has inevitably to be done in order to persuade the accused to disclose the outlines of the crime”.</w:t>
      </w:r>
    </w:p>
    <w:p w:rsidR="00F51B5C" w:rsidRPr="00F51B5C" w:rsidRDefault="00F51B5C" w:rsidP="004C367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 with various judgements of the court it can be said that t</w:t>
      </w:r>
      <w:r w:rsidRPr="00F51B5C">
        <w:rPr>
          <w:rFonts w:ascii="Times New Roman" w:hAnsi="Times New Roman" w:cs="Times New Roman"/>
          <w:color w:val="000000" w:themeColor="text1"/>
          <w:sz w:val="24"/>
          <w:szCs w:val="24"/>
        </w:rPr>
        <w:t>he narco-analysis test has raised a range of objections on its modus operandi of having access to critical information</w:t>
      </w:r>
      <w:r w:rsidR="00583AE2">
        <w:rPr>
          <w:rFonts w:ascii="Times New Roman" w:hAnsi="Times New Roman" w:cs="Times New Roman"/>
          <w:color w:val="000000" w:themeColor="text1"/>
          <w:sz w:val="24"/>
          <w:szCs w:val="24"/>
        </w:rPr>
        <w:t>.</w:t>
      </w:r>
      <w:r w:rsidR="004C3679">
        <w:rPr>
          <w:rFonts w:ascii="Times New Roman" w:hAnsi="Times New Roman" w:cs="Times New Roman"/>
          <w:color w:val="000000" w:themeColor="text1"/>
          <w:sz w:val="24"/>
          <w:szCs w:val="24"/>
        </w:rPr>
        <w:t xml:space="preserve"> </w:t>
      </w:r>
      <w:r w:rsidR="00583AE2">
        <w:rPr>
          <w:rFonts w:ascii="Times New Roman" w:hAnsi="Times New Roman" w:cs="Times New Roman"/>
          <w:color w:val="000000" w:themeColor="text1"/>
          <w:sz w:val="24"/>
          <w:szCs w:val="24"/>
        </w:rPr>
        <w:t xml:space="preserve">Whereas,  </w:t>
      </w:r>
      <w:r w:rsidR="00D843BE" w:rsidRPr="00583AE2">
        <w:rPr>
          <w:rFonts w:ascii="Times New Roman" w:hAnsi="Times New Roman" w:cs="Times New Roman"/>
          <w:color w:val="000000" w:themeColor="text1"/>
          <w:sz w:val="24"/>
          <w:szCs w:val="24"/>
          <w:lang w:val="en-US"/>
        </w:rPr>
        <w:t xml:space="preserve">India </w:t>
      </w:r>
      <w:r w:rsidR="004C3679">
        <w:rPr>
          <w:rFonts w:ascii="Times New Roman" w:hAnsi="Times New Roman" w:cs="Times New Roman"/>
          <w:color w:val="000000" w:themeColor="text1"/>
          <w:sz w:val="24"/>
          <w:szCs w:val="24"/>
          <w:lang w:val="en-US"/>
        </w:rPr>
        <w:t xml:space="preserve">do not have any specific legal provisions regarding the usage to narco-analysis test in the constitution, then also it with the pre consent of court in certain cases the narco-analysis test is performed </w:t>
      </w:r>
      <w:r w:rsidR="00583AE2">
        <w:rPr>
          <w:rFonts w:ascii="Times New Roman" w:hAnsi="Times New Roman" w:cs="Times New Roman"/>
          <w:color w:val="000000" w:themeColor="text1"/>
          <w:sz w:val="24"/>
          <w:szCs w:val="24"/>
          <w:lang w:val="en-US"/>
        </w:rPr>
        <w:t>and</w:t>
      </w:r>
      <w:r w:rsidR="004C3679">
        <w:rPr>
          <w:rFonts w:ascii="Times New Roman" w:hAnsi="Times New Roman" w:cs="Times New Roman"/>
          <w:color w:val="000000" w:themeColor="text1"/>
          <w:sz w:val="24"/>
          <w:szCs w:val="24"/>
          <w:lang w:val="en-US"/>
        </w:rPr>
        <w:t xml:space="preserve"> the</w:t>
      </w:r>
      <w:r w:rsidR="00583AE2">
        <w:rPr>
          <w:rFonts w:ascii="Times New Roman" w:hAnsi="Times New Roman" w:cs="Times New Roman"/>
          <w:color w:val="000000" w:themeColor="text1"/>
          <w:sz w:val="24"/>
          <w:szCs w:val="24"/>
          <w:lang w:val="en-US"/>
        </w:rPr>
        <w:t xml:space="preserve"> </w:t>
      </w:r>
      <w:r w:rsidR="004C3679">
        <w:rPr>
          <w:rFonts w:ascii="Times New Roman" w:hAnsi="Times New Roman" w:cs="Times New Roman"/>
          <w:color w:val="000000" w:themeColor="text1"/>
          <w:sz w:val="24"/>
          <w:szCs w:val="24"/>
          <w:lang w:val="en-US"/>
        </w:rPr>
        <w:t>i</w:t>
      </w:r>
      <w:r w:rsidR="00D843BE" w:rsidRPr="00583AE2">
        <w:rPr>
          <w:rFonts w:ascii="Times New Roman" w:hAnsi="Times New Roman" w:cs="Times New Roman"/>
          <w:color w:val="000000" w:themeColor="text1"/>
          <w:sz w:val="24"/>
          <w:szCs w:val="24"/>
          <w:lang w:val="en-US"/>
        </w:rPr>
        <w:t xml:space="preserve">nterviews </w:t>
      </w:r>
      <w:r w:rsidR="004C3679">
        <w:rPr>
          <w:rFonts w:ascii="Times New Roman" w:hAnsi="Times New Roman" w:cs="Times New Roman"/>
          <w:color w:val="000000" w:themeColor="text1"/>
          <w:sz w:val="24"/>
          <w:szCs w:val="24"/>
          <w:lang w:val="en-US"/>
        </w:rPr>
        <w:t xml:space="preserve">of accused </w:t>
      </w:r>
      <w:r w:rsidR="00D843BE" w:rsidRPr="00583AE2">
        <w:rPr>
          <w:rFonts w:ascii="Times New Roman" w:hAnsi="Times New Roman" w:cs="Times New Roman"/>
          <w:color w:val="000000" w:themeColor="text1"/>
          <w:sz w:val="24"/>
          <w:szCs w:val="24"/>
          <w:lang w:val="en-US"/>
        </w:rPr>
        <w:t>are con</w:t>
      </w:r>
      <w:r w:rsidR="004C3679">
        <w:rPr>
          <w:rFonts w:ascii="Times New Roman" w:hAnsi="Times New Roman" w:cs="Times New Roman"/>
          <w:color w:val="000000" w:themeColor="text1"/>
          <w:sz w:val="24"/>
          <w:szCs w:val="24"/>
          <w:lang w:val="en-US"/>
        </w:rPr>
        <w:t xml:space="preserve">ducted in Forensic Laboratories, </w:t>
      </w:r>
      <w:r w:rsidR="00D843BE" w:rsidRPr="00583AE2">
        <w:rPr>
          <w:rFonts w:ascii="Times New Roman" w:hAnsi="Times New Roman" w:cs="Times New Roman"/>
          <w:color w:val="000000" w:themeColor="text1"/>
          <w:sz w:val="24"/>
          <w:szCs w:val="24"/>
          <w:lang w:val="en-US"/>
        </w:rPr>
        <w:t>where facilities of minor OT is available.</w:t>
      </w:r>
      <w:r w:rsidR="004C3679">
        <w:rPr>
          <w:rFonts w:ascii="Times New Roman" w:hAnsi="Times New Roman" w:cs="Times New Roman"/>
          <w:color w:val="000000" w:themeColor="text1"/>
          <w:sz w:val="24"/>
          <w:szCs w:val="24"/>
        </w:rPr>
        <w:t xml:space="preserve"> </w:t>
      </w:r>
      <w:r w:rsidR="00D843BE" w:rsidRPr="00583AE2">
        <w:rPr>
          <w:rFonts w:ascii="Times New Roman" w:hAnsi="Times New Roman" w:cs="Times New Roman"/>
          <w:color w:val="000000" w:themeColor="text1"/>
          <w:sz w:val="24"/>
          <w:szCs w:val="24"/>
          <w:lang w:val="en-US"/>
        </w:rPr>
        <w:t>In India, Tests is conducted at Bangalore &amp; Gujarat.</w:t>
      </w:r>
      <w:r w:rsidR="004C3679">
        <w:rPr>
          <w:rFonts w:ascii="Times New Roman" w:hAnsi="Times New Roman" w:cs="Times New Roman"/>
          <w:color w:val="000000" w:themeColor="text1"/>
          <w:sz w:val="24"/>
          <w:szCs w:val="24"/>
        </w:rPr>
        <w:t xml:space="preserve"> </w:t>
      </w:r>
    </w:p>
    <w:p w:rsidR="0054010C" w:rsidRDefault="00AE510A" w:rsidP="00AE510A">
      <w:pPr>
        <w:spacing w:line="360" w:lineRule="auto"/>
        <w:jc w:val="both"/>
        <w:rPr>
          <w:rFonts w:ascii="Times New Roman" w:hAnsi="Times New Roman" w:cs="Times New Roman"/>
          <w:sz w:val="24"/>
          <w:szCs w:val="24"/>
        </w:rPr>
      </w:pPr>
      <w:r w:rsidRPr="00AE510A">
        <w:rPr>
          <w:rFonts w:ascii="Times New Roman" w:hAnsi="Times New Roman" w:cs="Times New Roman"/>
          <w:sz w:val="24"/>
          <w:szCs w:val="24"/>
        </w:rPr>
        <w:t xml:space="preserve">Narco-analysis “without consent” raises certain issues such as </w:t>
      </w:r>
    </w:p>
    <w:p w:rsidR="0054010C" w:rsidRPr="0054010C" w:rsidRDefault="0054010C" w:rsidP="0054010C">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AE510A" w:rsidRPr="0054010C">
        <w:rPr>
          <w:rFonts w:ascii="Times New Roman" w:hAnsi="Times New Roman" w:cs="Times New Roman"/>
          <w:sz w:val="24"/>
          <w:szCs w:val="24"/>
        </w:rPr>
        <w:t xml:space="preserve"> physical assault on the body by giving injections and also multiple painful stimuli such as slapping, pinching, pushing, hitting, shaking the body and so forth to wake a person from hypnotic sta</w:t>
      </w:r>
      <w:r>
        <w:rPr>
          <w:rFonts w:ascii="Times New Roman" w:hAnsi="Times New Roman" w:cs="Times New Roman"/>
          <w:sz w:val="24"/>
          <w:szCs w:val="24"/>
        </w:rPr>
        <w:t>te to answer the questions.</w:t>
      </w:r>
    </w:p>
    <w:p w:rsidR="000B1027" w:rsidRDefault="0054010C" w:rsidP="000B1027">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AE510A" w:rsidRPr="0054010C">
        <w:rPr>
          <w:rFonts w:ascii="Times New Roman" w:hAnsi="Times New Roman" w:cs="Times New Roman"/>
          <w:sz w:val="24"/>
          <w:szCs w:val="24"/>
        </w:rPr>
        <w:t>mental assault through the effect of the injection on his/her mind and also an unrestricted access to the utmost privacy, the privacy of his/her own mind. In the era of evidenc</w:t>
      </w:r>
      <w:r w:rsidRPr="0054010C">
        <w:rPr>
          <w:rFonts w:ascii="Times New Roman" w:hAnsi="Times New Roman" w:cs="Times New Roman"/>
          <w:sz w:val="24"/>
          <w:szCs w:val="24"/>
        </w:rPr>
        <w:t>e b</w:t>
      </w:r>
      <w:r w:rsidR="00AE510A" w:rsidRPr="0054010C">
        <w:rPr>
          <w:rFonts w:ascii="Times New Roman" w:hAnsi="Times New Roman" w:cs="Times New Roman"/>
          <w:sz w:val="24"/>
          <w:szCs w:val="24"/>
        </w:rPr>
        <w:t>ased</w:t>
      </w:r>
      <w:r w:rsidRPr="0054010C">
        <w:rPr>
          <w:rFonts w:ascii="Times New Roman" w:hAnsi="Times New Roman" w:cs="Times New Roman"/>
          <w:sz w:val="24"/>
          <w:szCs w:val="24"/>
        </w:rPr>
        <w:t xml:space="preserve"> medicine, it does not have any significant role in the </w:t>
      </w:r>
      <w:r w:rsidRPr="0054010C">
        <w:rPr>
          <w:rFonts w:ascii="Times New Roman" w:hAnsi="Times New Roman" w:cs="Times New Roman"/>
          <w:sz w:val="24"/>
          <w:szCs w:val="24"/>
        </w:rPr>
        <w:lastRenderedPageBreak/>
        <w:t>treatment of any psychiatric conditions. Though this technique is k</w:t>
      </w:r>
      <w:r>
        <w:rPr>
          <w:rFonts w:ascii="Times New Roman" w:hAnsi="Times New Roman" w:cs="Times New Roman"/>
          <w:sz w:val="24"/>
          <w:szCs w:val="24"/>
        </w:rPr>
        <w:t>nown since the Second World War</w:t>
      </w:r>
      <w:sdt>
        <w:sdtPr>
          <w:rPr>
            <w:rFonts w:ascii="Times New Roman" w:hAnsi="Times New Roman" w:cs="Times New Roman"/>
            <w:sz w:val="24"/>
            <w:szCs w:val="24"/>
          </w:rPr>
          <w:id w:val="43994204"/>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Nap78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(Naples M, 1978)</w:t>
          </w:r>
          <w:r w:rsidR="009A0AE4">
            <w:rPr>
              <w:rFonts w:ascii="Times New Roman" w:hAnsi="Times New Roman" w:cs="Times New Roman"/>
              <w:sz w:val="24"/>
              <w:szCs w:val="24"/>
            </w:rPr>
            <w:fldChar w:fldCharType="end"/>
          </w:r>
        </w:sdtContent>
      </w:sdt>
      <w:r w:rsidRPr="0054010C">
        <w:rPr>
          <w:rFonts w:ascii="Times New Roman" w:hAnsi="Times New Roman" w:cs="Times New Roman"/>
          <w:sz w:val="24"/>
          <w:szCs w:val="24"/>
        </w:rPr>
        <w:t>, it has not been supported with adequate research to justify its claim</w:t>
      </w:r>
      <w:r w:rsidR="000B1027">
        <w:rPr>
          <w:rFonts w:ascii="Times New Roman" w:hAnsi="Times New Roman" w:cs="Times New Roman"/>
          <w:sz w:val="24"/>
          <w:szCs w:val="24"/>
        </w:rPr>
        <w:t>.</w:t>
      </w:r>
    </w:p>
    <w:p w:rsidR="003F1ACB" w:rsidRDefault="000B1027" w:rsidP="004C3679">
      <w:pPr>
        <w:pStyle w:val="ListParagraph"/>
        <w:spacing w:line="360" w:lineRule="auto"/>
        <w:ind w:left="1080"/>
        <w:jc w:val="both"/>
        <w:rPr>
          <w:rFonts w:ascii="Times New Roman" w:hAnsi="Times New Roman" w:cs="Times New Roman"/>
          <w:sz w:val="24"/>
          <w:szCs w:val="24"/>
        </w:rPr>
      </w:pPr>
      <w:r w:rsidRPr="000B1027">
        <w:rPr>
          <w:rFonts w:ascii="Times New Roman" w:hAnsi="Times New Roman" w:cs="Times New Roman"/>
          <w:color w:val="000000"/>
          <w:sz w:val="24"/>
          <w:szCs w:val="24"/>
        </w:rPr>
        <w:t xml:space="preserve">In </w:t>
      </w:r>
      <w:r w:rsidRPr="000B1027">
        <w:rPr>
          <w:rFonts w:ascii="Times New Roman" w:hAnsi="Times New Roman" w:cs="Times New Roman"/>
          <w:i/>
          <w:iCs/>
          <w:color w:val="000000"/>
          <w:sz w:val="24"/>
          <w:szCs w:val="24"/>
        </w:rPr>
        <w:t xml:space="preserve">Selvi </w:t>
      </w:r>
      <w:r w:rsidRPr="000B1027">
        <w:rPr>
          <w:rFonts w:ascii="Times New Roman" w:hAnsi="Times New Roman" w:cs="Times New Roman"/>
          <w:color w:val="000000"/>
          <w:sz w:val="24"/>
          <w:szCs w:val="24"/>
        </w:rPr>
        <w:t xml:space="preserve">v. </w:t>
      </w:r>
      <w:r w:rsidRPr="000B1027">
        <w:rPr>
          <w:rFonts w:ascii="Times New Roman" w:hAnsi="Times New Roman" w:cs="Times New Roman"/>
          <w:i/>
          <w:iCs/>
          <w:color w:val="000000"/>
          <w:sz w:val="24"/>
          <w:szCs w:val="24"/>
        </w:rPr>
        <w:t>State of Karnataka</w:t>
      </w:r>
      <w:r w:rsidRPr="000B1027">
        <w:rPr>
          <w:rStyle w:val="FootnoteReference"/>
          <w:rFonts w:ascii="Times New Roman" w:hAnsi="Times New Roman" w:cs="Times New Roman"/>
          <w:i/>
          <w:iCs/>
          <w:color w:val="000000"/>
          <w:sz w:val="24"/>
          <w:szCs w:val="24"/>
        </w:rPr>
        <w:footnoteReference w:id="4"/>
      </w:r>
      <w:r w:rsidRPr="000B1027">
        <w:rPr>
          <w:rFonts w:ascii="Times New Roman" w:hAnsi="Times New Roman" w:cs="Times New Roman"/>
          <w:i/>
          <w:iCs/>
          <w:color w:val="000000"/>
          <w:sz w:val="24"/>
          <w:szCs w:val="24"/>
        </w:rPr>
        <w:t>,</w:t>
      </w:r>
      <w:r w:rsidRPr="000B1027">
        <w:rPr>
          <w:rFonts w:ascii="Times New Roman" w:hAnsi="Times New Roman" w:cs="Times New Roman"/>
          <w:b/>
          <w:bCs/>
          <w:i/>
          <w:iCs/>
          <w:color w:val="000000"/>
          <w:sz w:val="24"/>
          <w:szCs w:val="24"/>
        </w:rPr>
        <w:t xml:space="preserve"> </w:t>
      </w:r>
      <w:r w:rsidRPr="000B1027">
        <w:rPr>
          <w:rFonts w:ascii="Times New Roman" w:hAnsi="Times New Roman" w:cs="Times New Roman"/>
          <w:color w:val="000000"/>
          <w:sz w:val="24"/>
          <w:szCs w:val="24"/>
        </w:rPr>
        <w:t>the SC has laid down the principle about conducting of Narco-Analysis that Narco-Analysis test cannot be conducted on the accused person without taking the consent from the accused person. If such test conducted on the accused person, it would be violative of Article 20(3) of the Indian Constitution. It was further held by the Court that this test should be conducted in the presence of the expert.</w:t>
      </w:r>
    </w:p>
    <w:p w:rsidR="00F51B5C" w:rsidRPr="00D807FC" w:rsidRDefault="00F51B5C" w:rsidP="00F51B5C">
      <w:pPr>
        <w:spacing w:line="360" w:lineRule="auto"/>
        <w:jc w:val="both"/>
        <w:rPr>
          <w:rFonts w:ascii="Times New Roman" w:hAnsi="Times New Roman" w:cs="Times New Roman"/>
          <w:sz w:val="28"/>
          <w:szCs w:val="28"/>
          <w:u w:val="single"/>
        </w:rPr>
      </w:pPr>
      <w:r w:rsidRPr="00D807FC">
        <w:rPr>
          <w:rFonts w:ascii="Times New Roman" w:hAnsi="Times New Roman" w:cs="Times New Roman"/>
          <w:b/>
          <w:bCs/>
          <w:sz w:val="28"/>
          <w:szCs w:val="28"/>
          <w:u w:val="single"/>
        </w:rPr>
        <w:t>Right</w:t>
      </w:r>
      <w:r w:rsidR="00B0054B" w:rsidRPr="00D807FC">
        <w:rPr>
          <w:rFonts w:ascii="Times New Roman" w:hAnsi="Times New Roman" w:cs="Times New Roman"/>
          <w:b/>
          <w:bCs/>
          <w:sz w:val="28"/>
          <w:szCs w:val="28"/>
          <w:u w:val="single"/>
        </w:rPr>
        <w:t xml:space="preserve">s of Accused regarding </w:t>
      </w:r>
      <w:r w:rsidRPr="00D807FC">
        <w:rPr>
          <w:rFonts w:ascii="Times New Roman" w:hAnsi="Times New Roman" w:cs="Times New Roman"/>
          <w:b/>
          <w:bCs/>
          <w:sz w:val="28"/>
          <w:szCs w:val="28"/>
          <w:u w:val="single"/>
        </w:rPr>
        <w:t>Narco- Anaysis Test</w:t>
      </w:r>
    </w:p>
    <w:p w:rsidR="00F51B5C" w:rsidRPr="00F51B5C" w:rsidRDefault="00F51B5C" w:rsidP="00F51B5C">
      <w:p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 xml:space="preserve">The accused in India are afforded certain rights, the most basic of which are found in the Indian Constitution. The general theory behind these rights is that the government has enormous resources available to it for the prosecution of individuals, and individuals therefore are entitled to some protection from misuse of those powers by the government. Most of the rights discussed below have been developed through many years of case law and as a result some of the rules have become quite complete. </w:t>
      </w:r>
    </w:p>
    <w:p w:rsidR="00F51B5C" w:rsidRDefault="00F51B5C" w:rsidP="00F51B5C">
      <w:p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 xml:space="preserve">The principal rights of Accused persons are </w:t>
      </w:r>
      <w:r>
        <w:rPr>
          <w:rFonts w:ascii="Times New Roman" w:hAnsi="Times New Roman" w:cs="Times New Roman"/>
          <w:sz w:val="24"/>
          <w:szCs w:val="24"/>
        </w:rPr>
        <w:t>–</w:t>
      </w:r>
      <w:r w:rsidRPr="00F51B5C">
        <w:rPr>
          <w:rFonts w:ascii="Times New Roman" w:hAnsi="Times New Roman" w:cs="Times New Roman"/>
          <w:sz w:val="24"/>
          <w:szCs w:val="24"/>
        </w:rPr>
        <w:t xml:space="preserve"> </w:t>
      </w:r>
    </w:p>
    <w:p w:rsidR="00F51B5C" w:rsidRPr="00F51B5C"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The privilege against compulsory se</w:t>
      </w:r>
      <w:r>
        <w:rPr>
          <w:rFonts w:ascii="Times New Roman" w:hAnsi="Times New Roman" w:cs="Times New Roman"/>
          <w:sz w:val="24"/>
          <w:szCs w:val="24"/>
        </w:rPr>
        <w:t>lf-incrimination. Art.20(3)</w:t>
      </w:r>
    </w:p>
    <w:p w:rsidR="00F51B5C" w:rsidRPr="00F51B5C"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 xml:space="preserve">Right to Life </w:t>
      </w:r>
      <w:r>
        <w:rPr>
          <w:rFonts w:ascii="Times New Roman" w:hAnsi="Times New Roman" w:cs="Times New Roman"/>
          <w:sz w:val="24"/>
          <w:szCs w:val="24"/>
        </w:rPr>
        <w:t>and Personal liberty. Art. 21</w:t>
      </w:r>
      <w:r>
        <w:rPr>
          <w:rStyle w:val="FootnoteReference"/>
          <w:rFonts w:ascii="Times New Roman" w:hAnsi="Times New Roman" w:cs="Times New Roman"/>
          <w:sz w:val="24"/>
          <w:szCs w:val="24"/>
        </w:rPr>
        <w:footnoteReference w:id="5"/>
      </w:r>
      <w:r w:rsidRPr="00F51B5C">
        <w:rPr>
          <w:rFonts w:ascii="Times New Roman" w:hAnsi="Times New Roman" w:cs="Times New Roman"/>
          <w:sz w:val="24"/>
          <w:szCs w:val="24"/>
        </w:rPr>
        <w:t xml:space="preserve"> </w:t>
      </w:r>
    </w:p>
    <w:p w:rsidR="00F51B5C"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 xml:space="preserve">The right to a </w:t>
      </w:r>
      <w:r>
        <w:rPr>
          <w:rFonts w:ascii="Times New Roman" w:hAnsi="Times New Roman" w:cs="Times New Roman"/>
          <w:sz w:val="24"/>
          <w:szCs w:val="24"/>
        </w:rPr>
        <w:t>fair and speedy trial. Art.22</w:t>
      </w:r>
      <w:r w:rsidRPr="00F51B5C">
        <w:rPr>
          <w:rFonts w:ascii="Times New Roman" w:hAnsi="Times New Roman" w:cs="Times New Roman"/>
          <w:sz w:val="24"/>
          <w:szCs w:val="24"/>
        </w:rPr>
        <w:t xml:space="preserve">  </w:t>
      </w:r>
    </w:p>
    <w:p w:rsidR="00F51B5C"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The ri</w:t>
      </w:r>
      <w:r w:rsidR="006840DE">
        <w:rPr>
          <w:rFonts w:ascii="Times New Roman" w:hAnsi="Times New Roman" w:cs="Times New Roman"/>
          <w:sz w:val="24"/>
          <w:szCs w:val="24"/>
        </w:rPr>
        <w:t>ght to the assistance of Lawyer</w:t>
      </w:r>
      <w:r w:rsidRPr="00F51B5C">
        <w:rPr>
          <w:rFonts w:ascii="Times New Roman" w:hAnsi="Times New Roman" w:cs="Times New Roman"/>
          <w:sz w:val="24"/>
          <w:szCs w:val="24"/>
        </w:rPr>
        <w:t xml:space="preserve">.Art.22 </w:t>
      </w:r>
    </w:p>
    <w:p w:rsidR="00F51B5C"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The prohibition agai</w:t>
      </w:r>
      <w:r>
        <w:rPr>
          <w:rFonts w:ascii="Times New Roman" w:hAnsi="Times New Roman" w:cs="Times New Roman"/>
          <w:sz w:val="24"/>
          <w:szCs w:val="24"/>
        </w:rPr>
        <w:t>nst cruel and ill treatment.</w:t>
      </w:r>
    </w:p>
    <w:p w:rsidR="00A64D84" w:rsidRDefault="00F51B5C" w:rsidP="00A64D84">
      <w:pPr>
        <w:pStyle w:val="ListParagraph"/>
        <w:numPr>
          <w:ilvl w:val="0"/>
          <w:numId w:val="23"/>
        </w:numPr>
        <w:spacing w:line="360" w:lineRule="auto"/>
        <w:jc w:val="both"/>
        <w:rPr>
          <w:rFonts w:ascii="Times New Roman" w:hAnsi="Times New Roman" w:cs="Times New Roman"/>
          <w:sz w:val="24"/>
          <w:szCs w:val="24"/>
        </w:rPr>
      </w:pPr>
      <w:r w:rsidRPr="00F51B5C">
        <w:rPr>
          <w:rFonts w:ascii="Times New Roman" w:hAnsi="Times New Roman" w:cs="Times New Roman"/>
          <w:sz w:val="24"/>
          <w:szCs w:val="24"/>
        </w:rPr>
        <w:t>The prohibition against unreas</w:t>
      </w:r>
      <w:r>
        <w:rPr>
          <w:rFonts w:ascii="Times New Roman" w:hAnsi="Times New Roman" w:cs="Times New Roman"/>
          <w:sz w:val="24"/>
          <w:szCs w:val="24"/>
        </w:rPr>
        <w:t>onable searches and seizures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w:t>
      </w:r>
    </w:p>
    <w:p w:rsidR="00A64D84" w:rsidRPr="00A64D84" w:rsidRDefault="00A64D84" w:rsidP="00A64D84">
      <w:pPr>
        <w:pStyle w:val="ListParagraph"/>
        <w:spacing w:line="360" w:lineRule="auto"/>
        <w:jc w:val="both"/>
        <w:rPr>
          <w:rFonts w:ascii="Times New Roman" w:hAnsi="Times New Roman" w:cs="Times New Roman"/>
          <w:sz w:val="24"/>
          <w:szCs w:val="24"/>
        </w:rPr>
      </w:pPr>
    </w:p>
    <w:p w:rsidR="00A64D84" w:rsidRPr="00A64D84" w:rsidRDefault="00A64D84" w:rsidP="00A64D84">
      <w:pPr>
        <w:pStyle w:val="ListParagraph"/>
        <w:numPr>
          <w:ilvl w:val="0"/>
          <w:numId w:val="24"/>
        </w:numPr>
        <w:spacing w:line="360" w:lineRule="auto"/>
        <w:jc w:val="both"/>
        <w:rPr>
          <w:rFonts w:ascii="Times New Roman" w:hAnsi="Times New Roman" w:cs="Times New Roman"/>
          <w:b/>
          <w:bCs/>
          <w:sz w:val="28"/>
          <w:szCs w:val="28"/>
          <w:u w:val="single"/>
        </w:rPr>
      </w:pPr>
      <w:r w:rsidRPr="00A64D84">
        <w:rPr>
          <w:rFonts w:ascii="Times New Roman" w:hAnsi="Times New Roman" w:cs="Times New Roman"/>
          <w:b/>
          <w:bCs/>
          <w:sz w:val="28"/>
          <w:szCs w:val="28"/>
          <w:u w:val="single"/>
        </w:rPr>
        <w:t>The privilege against compulsory self-incrimination</w:t>
      </w:r>
    </w:p>
    <w:p w:rsidR="00BB687A" w:rsidRDefault="00A64D84" w:rsidP="003F1ACB">
      <w:pPr>
        <w:spacing w:line="360" w:lineRule="auto"/>
        <w:jc w:val="both"/>
        <w:rPr>
          <w:rFonts w:ascii="Times New Roman" w:hAnsi="Times New Roman" w:cs="Times New Roman"/>
          <w:sz w:val="24"/>
          <w:szCs w:val="24"/>
        </w:rPr>
      </w:pPr>
      <w:r>
        <w:rPr>
          <w:rFonts w:ascii="Times New Roman" w:hAnsi="Times New Roman" w:cs="Times New Roman"/>
          <w:sz w:val="24"/>
          <w:szCs w:val="24"/>
        </w:rPr>
        <w:t>When narco-analysis test is</w:t>
      </w:r>
      <w:r w:rsidR="003F36AB" w:rsidRPr="003F36AB">
        <w:rPr>
          <w:rFonts w:ascii="Times New Roman" w:hAnsi="Times New Roman" w:cs="Times New Roman"/>
          <w:sz w:val="24"/>
          <w:szCs w:val="24"/>
        </w:rPr>
        <w:t xml:space="preserve"> against the will of the accused</w:t>
      </w:r>
      <w:r>
        <w:rPr>
          <w:rFonts w:ascii="Times New Roman" w:hAnsi="Times New Roman" w:cs="Times New Roman"/>
          <w:sz w:val="24"/>
          <w:szCs w:val="24"/>
        </w:rPr>
        <w:t>, then it</w:t>
      </w:r>
      <w:r w:rsidR="003F36AB" w:rsidRPr="003F36AB">
        <w:rPr>
          <w:rFonts w:ascii="Times New Roman" w:hAnsi="Times New Roman" w:cs="Times New Roman"/>
          <w:sz w:val="24"/>
          <w:szCs w:val="24"/>
        </w:rPr>
        <w:t xml:space="preserve"> would be violative of Article 20 (3) of the Constitution</w:t>
      </w:r>
      <w:r w:rsidR="003F36AB">
        <w:rPr>
          <w:rFonts w:ascii="Times New Roman" w:hAnsi="Times New Roman" w:cs="Times New Roman"/>
          <w:sz w:val="24"/>
          <w:szCs w:val="24"/>
        </w:rPr>
        <w:t>.</w:t>
      </w:r>
      <w:r w:rsidR="003F36AB" w:rsidRPr="003F36AB">
        <w:rPr>
          <w:rFonts w:ascii="Times New Roman" w:hAnsi="Times New Roman" w:cs="Times New Roman"/>
          <w:sz w:val="24"/>
          <w:szCs w:val="24"/>
        </w:rPr>
        <w:t xml:space="preserve"> </w:t>
      </w:r>
      <w:r w:rsidR="003F1ACB" w:rsidRPr="003F1ACB">
        <w:rPr>
          <w:rFonts w:ascii="Times New Roman" w:hAnsi="Times New Roman" w:cs="Times New Roman"/>
          <w:sz w:val="24"/>
          <w:szCs w:val="24"/>
        </w:rPr>
        <w:t xml:space="preserve">Article 20(3) of the Indian Constitution embodies the principle of protection against compulsion of self-incrimination which reads as follows- “No </w:t>
      </w:r>
      <w:r w:rsidR="003F1ACB" w:rsidRPr="003F1ACB">
        <w:rPr>
          <w:rFonts w:ascii="Times New Roman" w:hAnsi="Times New Roman" w:cs="Times New Roman"/>
          <w:sz w:val="24"/>
          <w:szCs w:val="24"/>
        </w:rPr>
        <w:lastRenderedPageBreak/>
        <w:t xml:space="preserve">person accused of any offence shall be compelled to be witness against himself.” </w:t>
      </w:r>
      <w:r w:rsidR="00BB687A">
        <w:rPr>
          <w:rFonts w:ascii="Times New Roman" w:hAnsi="Times New Roman" w:cs="Times New Roman"/>
          <w:sz w:val="24"/>
          <w:szCs w:val="24"/>
        </w:rPr>
        <w:t>The</w:t>
      </w:r>
      <w:r w:rsidR="00BB687A" w:rsidRPr="00BB687A">
        <w:rPr>
          <w:rFonts w:ascii="Times New Roman" w:hAnsi="Times New Roman" w:cs="Times New Roman"/>
          <w:sz w:val="24"/>
          <w:szCs w:val="24"/>
        </w:rPr>
        <w:t xml:space="preserve"> provision</w:t>
      </w:r>
      <w:r w:rsidR="00BB687A">
        <w:rPr>
          <w:rFonts w:ascii="Times New Roman" w:hAnsi="Times New Roman" w:cs="Times New Roman"/>
          <w:sz w:val="24"/>
          <w:szCs w:val="24"/>
        </w:rPr>
        <w:t xml:space="preserve"> of this article</w:t>
      </w:r>
      <w:r w:rsidR="00BB687A" w:rsidRPr="00BB687A">
        <w:rPr>
          <w:rFonts w:ascii="Times New Roman" w:hAnsi="Times New Roman" w:cs="Times New Roman"/>
          <w:sz w:val="24"/>
          <w:szCs w:val="24"/>
        </w:rPr>
        <w:t xml:space="preserve"> consists of the following three components: </w:t>
      </w:r>
    </w:p>
    <w:p w:rsidR="00BB687A" w:rsidRPr="00BB687A" w:rsidRDefault="00BB687A" w:rsidP="00BB687A">
      <w:pPr>
        <w:pStyle w:val="ListParagraph"/>
        <w:numPr>
          <w:ilvl w:val="0"/>
          <w:numId w:val="20"/>
        </w:numPr>
        <w:spacing w:line="360" w:lineRule="auto"/>
        <w:jc w:val="both"/>
        <w:rPr>
          <w:rFonts w:ascii="Times New Roman" w:hAnsi="Times New Roman" w:cs="Times New Roman"/>
          <w:sz w:val="24"/>
          <w:szCs w:val="24"/>
        </w:rPr>
      </w:pPr>
      <w:r w:rsidRPr="00BB687A">
        <w:rPr>
          <w:rFonts w:ascii="Times New Roman" w:hAnsi="Times New Roman" w:cs="Times New Roman"/>
          <w:sz w:val="24"/>
          <w:szCs w:val="24"/>
        </w:rPr>
        <w:t xml:space="preserve">It is a right pertaining to a person accused of an offence. </w:t>
      </w:r>
    </w:p>
    <w:p w:rsidR="00BB687A" w:rsidRPr="00BB687A" w:rsidRDefault="00BB687A" w:rsidP="00BB687A">
      <w:pPr>
        <w:pStyle w:val="ListParagraph"/>
        <w:numPr>
          <w:ilvl w:val="0"/>
          <w:numId w:val="20"/>
        </w:numPr>
        <w:spacing w:line="360" w:lineRule="auto"/>
        <w:jc w:val="both"/>
        <w:rPr>
          <w:rFonts w:ascii="Times New Roman" w:hAnsi="Times New Roman" w:cs="Times New Roman"/>
          <w:sz w:val="24"/>
          <w:szCs w:val="24"/>
        </w:rPr>
      </w:pPr>
      <w:r w:rsidRPr="00BB687A">
        <w:rPr>
          <w:rFonts w:ascii="Times New Roman" w:hAnsi="Times New Roman" w:cs="Times New Roman"/>
          <w:sz w:val="24"/>
          <w:szCs w:val="24"/>
        </w:rPr>
        <w:t xml:space="preserve">It is a protection against compulsion to be a witness; and </w:t>
      </w:r>
    </w:p>
    <w:p w:rsidR="00BB687A" w:rsidRPr="00BB687A" w:rsidRDefault="00BB687A" w:rsidP="00BB687A">
      <w:pPr>
        <w:pStyle w:val="ListParagraph"/>
        <w:numPr>
          <w:ilvl w:val="0"/>
          <w:numId w:val="20"/>
        </w:numPr>
        <w:spacing w:line="360" w:lineRule="auto"/>
        <w:jc w:val="both"/>
        <w:rPr>
          <w:rFonts w:ascii="Times New Roman" w:hAnsi="Times New Roman" w:cs="Times New Roman"/>
          <w:sz w:val="24"/>
          <w:szCs w:val="24"/>
        </w:rPr>
      </w:pPr>
      <w:r w:rsidRPr="00BB687A">
        <w:rPr>
          <w:rFonts w:ascii="Times New Roman" w:hAnsi="Times New Roman" w:cs="Times New Roman"/>
          <w:sz w:val="24"/>
          <w:szCs w:val="24"/>
        </w:rPr>
        <w:t>It is a protection against such compulsion resulting in his giving evidence against himself.</w:t>
      </w:r>
    </w:p>
    <w:p w:rsidR="00DE6F27" w:rsidRDefault="00BB687A" w:rsidP="003F1ACB">
      <w:pPr>
        <w:spacing w:line="360" w:lineRule="auto"/>
        <w:jc w:val="both"/>
        <w:rPr>
          <w:rFonts w:ascii="Times New Roman" w:hAnsi="Times New Roman" w:cs="Times New Roman"/>
          <w:sz w:val="24"/>
          <w:szCs w:val="24"/>
        </w:rPr>
      </w:pPr>
      <w:r w:rsidRPr="00BB687A">
        <w:rPr>
          <w:rFonts w:ascii="Times New Roman" w:hAnsi="Times New Roman" w:cs="Times New Roman"/>
          <w:sz w:val="24"/>
          <w:szCs w:val="24"/>
        </w:rPr>
        <w:t xml:space="preserve">For invocation of Article 20(3) of the constitution of India all the three ingredients must co-exist. Subjecting the accused to undergo the test, as has been done by the investigative agencies in India is considered by many as a blatant violation of Art. 20(3). The application of Narco-Analysis test involves the fundamental question pertaining to judicial matters and also to Human Rights. </w:t>
      </w:r>
      <w:r w:rsidR="00DE6F27" w:rsidRPr="00DE6F27">
        <w:rPr>
          <w:rFonts w:ascii="Times New Roman" w:hAnsi="Times New Roman" w:cs="Times New Roman"/>
          <w:sz w:val="24"/>
          <w:szCs w:val="24"/>
        </w:rPr>
        <w:t>The legal position of applying this technique as an investigative aid raises genuine issues like encroachment of an individual’s rights, liberties and freedom. Narco-analysis in India has witnessed a mixed response from the judiciary, ranging from outright disapproval to reluctant and latent encouragement</w:t>
      </w:r>
      <w:r w:rsidR="00DE6F27">
        <w:rPr>
          <w:rFonts w:ascii="Times New Roman" w:hAnsi="Times New Roman" w:cs="Times New Roman"/>
          <w:sz w:val="24"/>
          <w:szCs w:val="24"/>
        </w:rPr>
        <w:t>.</w:t>
      </w:r>
      <w:r w:rsidR="00DE6F27" w:rsidRPr="00DE6F27">
        <w:rPr>
          <w:rFonts w:ascii="Times New Roman" w:hAnsi="Times New Roman" w:cs="Times New Roman"/>
          <w:sz w:val="24"/>
          <w:szCs w:val="24"/>
        </w:rPr>
        <w:t xml:space="preserve"> </w:t>
      </w:r>
    </w:p>
    <w:p w:rsidR="00A04D65" w:rsidRDefault="00DE6F27" w:rsidP="003F1ACB">
      <w:pPr>
        <w:spacing w:line="360" w:lineRule="auto"/>
        <w:jc w:val="both"/>
        <w:rPr>
          <w:rFonts w:ascii="Times New Roman" w:hAnsi="Times New Roman" w:cs="Times New Roman"/>
          <w:sz w:val="24"/>
          <w:szCs w:val="24"/>
        </w:rPr>
      </w:pPr>
      <w:r w:rsidRPr="00DE6F27">
        <w:rPr>
          <w:rFonts w:ascii="Times New Roman" w:hAnsi="Times New Roman" w:cs="Times New Roman"/>
          <w:sz w:val="24"/>
          <w:szCs w:val="24"/>
        </w:rPr>
        <w:t xml:space="preserve">In </w:t>
      </w:r>
      <w:sdt>
        <w:sdtPr>
          <w:rPr>
            <w:rFonts w:ascii="Times New Roman" w:hAnsi="Times New Roman" w:cs="Times New Roman"/>
            <w:sz w:val="24"/>
            <w:szCs w:val="24"/>
          </w:rPr>
          <w:id w:val="43994219"/>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Bha57 \l 16393 </w:instrText>
          </w:r>
          <w:r w:rsidR="009A0AE4">
            <w:rPr>
              <w:rFonts w:ascii="Times New Roman" w:hAnsi="Times New Roman" w:cs="Times New Roman"/>
              <w:sz w:val="24"/>
              <w:szCs w:val="24"/>
            </w:rPr>
            <w:fldChar w:fldCharType="separate"/>
          </w:r>
          <w:r w:rsidR="005E1498" w:rsidRPr="005E1498">
            <w:rPr>
              <w:rFonts w:ascii="Times New Roman" w:hAnsi="Times New Roman" w:cs="Times New Roman"/>
              <w:noProof/>
              <w:sz w:val="24"/>
              <w:szCs w:val="24"/>
            </w:rPr>
            <w:t>(Bhaluka Behera and Ors. Vs. The State, 1957)</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w:t>
      </w:r>
      <w:r w:rsidRPr="00DE6F27">
        <w:rPr>
          <w:rFonts w:ascii="Times New Roman" w:hAnsi="Times New Roman" w:cs="Times New Roman"/>
          <w:sz w:val="24"/>
          <w:szCs w:val="24"/>
        </w:rPr>
        <w:t xml:space="preserve">he thumb impressions and signatures of the accused persons were taken on 23rd March when already they were in the roll of the accused. The position arises whether taking of thumb, impressions of the accused persons is covered by the guarantee contained in Article20 (3). The language used there is that the accused shall not be compelled to be a witness against himself. The exact meaning of the term to be a witness against himself came up before their Lordships of the Supreme Court to ho clarified and the limits defined in the case of </w:t>
      </w:r>
      <w:sdt>
        <w:sdtPr>
          <w:rPr>
            <w:rFonts w:ascii="Times New Roman" w:hAnsi="Times New Roman" w:cs="Times New Roman"/>
            <w:sz w:val="24"/>
            <w:szCs w:val="24"/>
          </w:rPr>
          <w:id w:val="1173273"/>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MPS \l 16393  </w:instrText>
          </w:r>
          <w:r w:rsidR="009A0AE4">
            <w:rPr>
              <w:rFonts w:ascii="Times New Roman" w:hAnsi="Times New Roman" w:cs="Times New Roman"/>
              <w:sz w:val="24"/>
              <w:szCs w:val="24"/>
            </w:rPr>
            <w:fldChar w:fldCharType="separate"/>
          </w:r>
          <w:r w:rsidR="005E1498" w:rsidRPr="005E1498">
            <w:rPr>
              <w:rFonts w:ascii="Times New Roman" w:hAnsi="Times New Roman" w:cs="Times New Roman"/>
              <w:noProof/>
              <w:sz w:val="24"/>
              <w:szCs w:val="24"/>
            </w:rPr>
            <w:t>(M.P.Sharma v. Satish Chandra, 1954)</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DE6F27" w:rsidRDefault="00DE6F27" w:rsidP="00DE6F27">
      <w:pPr>
        <w:spacing w:line="360" w:lineRule="auto"/>
        <w:jc w:val="both"/>
        <w:rPr>
          <w:rFonts w:ascii="Times New Roman" w:hAnsi="Times New Roman" w:cs="Times New Roman"/>
          <w:sz w:val="24"/>
          <w:szCs w:val="24"/>
        </w:rPr>
      </w:pPr>
      <w:r w:rsidRPr="003F1ACB">
        <w:rPr>
          <w:rFonts w:ascii="Times New Roman" w:hAnsi="Times New Roman" w:cs="Times New Roman"/>
          <w:sz w:val="24"/>
          <w:szCs w:val="24"/>
        </w:rPr>
        <w:t xml:space="preserve">Narco-analysis has witnessed a mixed response from the judiciary, ranging from outright disapproval to reluctant and latent encouragement. For instance, </w:t>
      </w:r>
      <w:r w:rsidRPr="00DE6F27">
        <w:rPr>
          <w:rFonts w:ascii="Times New Roman" w:hAnsi="Times New Roman" w:cs="Times New Roman"/>
          <w:sz w:val="24"/>
          <w:szCs w:val="24"/>
        </w:rPr>
        <w:t>in</w:t>
      </w:r>
      <w:r>
        <w:rPr>
          <w:rFonts w:ascii="Times New Roman" w:hAnsi="Times New Roman" w:cs="Times New Roman"/>
          <w:sz w:val="24"/>
          <w:szCs w:val="24"/>
        </w:rPr>
        <w:t xml:space="preserve"> the case</w:t>
      </w:r>
      <w:r w:rsidRPr="00DE6F27">
        <w:rPr>
          <w:rFonts w:ascii="Times New Roman" w:hAnsi="Times New Roman" w:cs="Times New Roman"/>
          <w:sz w:val="24"/>
          <w:szCs w:val="24"/>
        </w:rPr>
        <w:t xml:space="preserve"> </w:t>
      </w:r>
      <w:sdt>
        <w:sdtPr>
          <w:rPr>
            <w:rFonts w:ascii="Times New Roman" w:hAnsi="Times New Roman" w:cs="Times New Roman"/>
            <w:b/>
            <w:bCs/>
            <w:sz w:val="24"/>
            <w:szCs w:val="24"/>
          </w:rPr>
          <w:id w:val="43994220"/>
          <w:citation/>
        </w:sdtPr>
        <w:sdtContent>
          <w:r w:rsidR="009A0AE4">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CITATION MCS80 \l 16393 </w:instrText>
          </w:r>
          <w:r w:rsidR="009A0AE4">
            <w:rPr>
              <w:rFonts w:ascii="Times New Roman" w:hAnsi="Times New Roman" w:cs="Times New Roman"/>
              <w:b/>
              <w:bCs/>
              <w:sz w:val="24"/>
              <w:szCs w:val="24"/>
            </w:rPr>
            <w:fldChar w:fldCharType="separate"/>
          </w:r>
          <w:r w:rsidR="005E1498" w:rsidRPr="005E1498">
            <w:rPr>
              <w:rFonts w:ascii="Times New Roman" w:hAnsi="Times New Roman" w:cs="Times New Roman"/>
              <w:noProof/>
              <w:sz w:val="24"/>
              <w:szCs w:val="24"/>
            </w:rPr>
            <w:t>( M.C. Sekharan v. State of Kerala, 1980)</w:t>
          </w:r>
          <w:r w:rsidR="009A0AE4">
            <w:rPr>
              <w:rFonts w:ascii="Times New Roman" w:hAnsi="Times New Roman" w:cs="Times New Roman"/>
              <w:b/>
              <w:bCs/>
              <w:sz w:val="24"/>
              <w:szCs w:val="24"/>
            </w:rPr>
            <w:fldChar w:fldCharType="end"/>
          </w:r>
        </w:sdtContent>
      </w:sdt>
      <w:r>
        <w:rPr>
          <w:rFonts w:ascii="Times New Roman" w:hAnsi="Times New Roman" w:cs="Times New Roman"/>
          <w:b/>
          <w:bCs/>
          <w:sz w:val="24"/>
          <w:szCs w:val="24"/>
        </w:rPr>
        <w:t xml:space="preserve"> </w:t>
      </w:r>
      <w:r>
        <w:rPr>
          <w:rFonts w:ascii="Times New Roman" w:hAnsi="Times New Roman" w:cs="Times New Roman"/>
          <w:sz w:val="24"/>
          <w:szCs w:val="24"/>
        </w:rPr>
        <w:t>it</w:t>
      </w:r>
      <w:r w:rsidRPr="003F1ACB">
        <w:rPr>
          <w:rFonts w:ascii="Times New Roman" w:hAnsi="Times New Roman" w:cs="Times New Roman"/>
          <w:sz w:val="24"/>
          <w:szCs w:val="24"/>
        </w:rPr>
        <w:t xml:space="preserve"> took an acerbic approach towards the process, declaring unequivocally that it is against the fundamental right of an accused. However, during 2004-200</w:t>
      </w:r>
      <w:r>
        <w:rPr>
          <w:rFonts w:ascii="Times New Roman" w:hAnsi="Times New Roman" w:cs="Times New Roman"/>
          <w:sz w:val="24"/>
          <w:szCs w:val="24"/>
        </w:rPr>
        <w:t>9, various High Courts</w:t>
      </w:r>
      <w:r w:rsidRPr="003F1ACB">
        <w:rPr>
          <w:rFonts w:ascii="Times New Roman" w:hAnsi="Times New Roman" w:cs="Times New Roman"/>
          <w:sz w:val="24"/>
          <w:szCs w:val="24"/>
        </w:rPr>
        <w:t xml:space="preserve"> relaxed in commenting on the civil liberties aspect of Narco-Analysis while some have decreed it a permissible practice, in conformity with Part III </w:t>
      </w:r>
      <w:r>
        <w:rPr>
          <w:rFonts w:ascii="Times New Roman" w:hAnsi="Times New Roman" w:cs="Times New Roman"/>
          <w:sz w:val="24"/>
          <w:szCs w:val="24"/>
        </w:rPr>
        <w:t>of the Constitution</w:t>
      </w:r>
      <w:sdt>
        <w:sdtPr>
          <w:rPr>
            <w:rFonts w:ascii="Times New Roman" w:hAnsi="Times New Roman" w:cs="Times New Roman"/>
            <w:sz w:val="24"/>
            <w:szCs w:val="24"/>
          </w:rPr>
          <w:id w:val="1173269"/>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Cha \y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(Chandan Panalal Jaiswal; v. State of Gujarat ; Avtar Singh v. State of Haryana ; ,Sampatrao Arveli v. State of Maharashtra)</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3F1ACB">
        <w:rPr>
          <w:rFonts w:ascii="Times New Roman" w:hAnsi="Times New Roman" w:cs="Times New Roman"/>
          <w:sz w:val="24"/>
          <w:szCs w:val="24"/>
        </w:rPr>
        <w:t>Thus the judicial tryst with Narco-Analysis in the previous decade had been one of the ambivalence or approval. The judiciary possibly viewed this practice to be a solution to compare the threat to internal security faced by India during the aforementioned period</w:t>
      </w:r>
      <w:sdt>
        <w:sdtPr>
          <w:rPr>
            <w:rFonts w:ascii="Times New Roman" w:hAnsi="Times New Roman" w:cs="Times New Roman"/>
            <w:sz w:val="24"/>
            <w:szCs w:val="24"/>
          </w:rPr>
          <w:id w:val="1173272"/>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Sel11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(Selvi v. State of Karnataka, 2011)</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E305E6" w:rsidRDefault="00E305E6" w:rsidP="00E305E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Tandoor Murder Case</w:t>
      </w:r>
      <w:sdt>
        <w:sdtPr>
          <w:rPr>
            <w:rFonts w:ascii="Times New Roman" w:hAnsi="Times New Roman" w:cs="Times New Roman"/>
            <w:sz w:val="24"/>
            <w:szCs w:val="24"/>
          </w:rPr>
          <w:id w:val="43994221"/>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Sus95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(Sushil Sharma vs The State (Delhi Administration), 1995)</w:t>
          </w:r>
          <w:r w:rsidR="009A0AE4">
            <w:rPr>
              <w:rFonts w:ascii="Times New Roman" w:hAnsi="Times New Roman" w:cs="Times New Roman"/>
              <w:sz w:val="24"/>
              <w:szCs w:val="24"/>
            </w:rPr>
            <w:fldChar w:fldCharType="end"/>
          </w:r>
        </w:sdtContent>
      </w:sdt>
      <w:r w:rsidRPr="00E305E6">
        <w:rPr>
          <w:rFonts w:ascii="Times New Roman" w:hAnsi="Times New Roman" w:cs="Times New Roman"/>
          <w:sz w:val="24"/>
          <w:szCs w:val="24"/>
        </w:rPr>
        <w:t xml:space="preserve"> This was the first criminal case in India solved by the help of forensics. In this case Shusil Sharma murdered his wife at home by firing three bullets in to his wife Naina Sahni‘s body. He killed his wife believing that she had her love affair with her classmate and fellow congress worker Matloob Karim. After murdering his wife Sharma took her body in his car to the Bagiya restaurant, where he and restaurant manager Keshav Kumar attempted to burn her in a tandoor there. Police recovered Sharma‘s revolver and blood-stained clothes and sent them to Lodhi Road forensic laboratory. They also took blood sample of Sahni's parents, Harbhajan Singh and Jaswant Kaur and sent them to Hyderabad for a DNA test. According to the lab report, "Blood sample preserved by the doctor while conducting the post mortem and the blood stains on two leads recovered from the skull and the neck of the body of deceased Naina are of 'B' blood group." Confirming that the body was that of Sahni, the DNA report said, "The tests prove beyond any reasonable doubt that the charred body is that of Naina Sahni who is the biological offspring of Mr. Harbhajan Singh and Jaswant Kaur." And finally Mr. Shusil Sharma was found guilty with the help of forensic evidences. </w:t>
      </w:r>
    </w:p>
    <w:p w:rsidR="00A64D84" w:rsidRPr="00A64D84" w:rsidRDefault="00A64D84" w:rsidP="00A64D84">
      <w:pPr>
        <w:pStyle w:val="ListParagraph"/>
        <w:numPr>
          <w:ilvl w:val="1"/>
          <w:numId w:val="24"/>
        </w:numPr>
        <w:spacing w:line="360" w:lineRule="auto"/>
        <w:jc w:val="both"/>
        <w:rPr>
          <w:rFonts w:ascii="Times New Roman" w:hAnsi="Times New Roman" w:cs="Times New Roman"/>
          <w:b/>
          <w:bCs/>
          <w:sz w:val="24"/>
          <w:szCs w:val="24"/>
        </w:rPr>
      </w:pPr>
      <w:r w:rsidRPr="00A64D84">
        <w:rPr>
          <w:rFonts w:ascii="Times New Roman" w:hAnsi="Times New Roman" w:cs="Times New Roman"/>
          <w:b/>
          <w:bCs/>
          <w:sz w:val="24"/>
          <w:szCs w:val="24"/>
        </w:rPr>
        <w:t xml:space="preserve">Judicial Pronouncement on Compelled Testimony: </w:t>
      </w:r>
    </w:p>
    <w:p w:rsidR="00A64D84" w:rsidRPr="00A64D84" w:rsidRDefault="00A64D84" w:rsidP="00A64D84">
      <w:pPr>
        <w:spacing w:line="360" w:lineRule="auto"/>
        <w:jc w:val="both"/>
        <w:rPr>
          <w:rFonts w:ascii="Times New Roman" w:hAnsi="Times New Roman" w:cs="Times New Roman"/>
          <w:sz w:val="24"/>
          <w:szCs w:val="24"/>
        </w:rPr>
      </w:pPr>
      <w:r w:rsidRPr="00A64D84">
        <w:rPr>
          <w:rFonts w:ascii="Times New Roman" w:hAnsi="Times New Roman" w:cs="Times New Roman"/>
          <w:sz w:val="24"/>
          <w:szCs w:val="24"/>
        </w:rPr>
        <w:t xml:space="preserve">In </w:t>
      </w:r>
      <w:sdt>
        <w:sdtPr>
          <w:rPr>
            <w:rFonts w:ascii="Times New Roman" w:hAnsi="Times New Roman" w:cs="Times New Roman"/>
            <w:sz w:val="24"/>
            <w:szCs w:val="24"/>
          </w:rPr>
          <w:id w:val="43994232"/>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Nan1 \l 16393 </w:instrText>
          </w:r>
          <w:r w:rsidR="009A0AE4">
            <w:rPr>
              <w:rFonts w:ascii="Times New Roman" w:hAnsi="Times New Roman" w:cs="Times New Roman"/>
              <w:sz w:val="24"/>
              <w:szCs w:val="24"/>
            </w:rPr>
            <w:fldChar w:fldCharType="separate"/>
          </w:r>
          <w:r w:rsidR="005E1498" w:rsidRPr="005E1498">
            <w:rPr>
              <w:rFonts w:ascii="Times New Roman" w:hAnsi="Times New Roman" w:cs="Times New Roman"/>
              <w:noProof/>
              <w:sz w:val="24"/>
              <w:szCs w:val="24"/>
            </w:rPr>
            <w:t>(Nandini Satpathy v. P.L. Dani )</w:t>
          </w:r>
          <w:r w:rsidR="009A0AE4">
            <w:rPr>
              <w:rFonts w:ascii="Times New Roman" w:hAnsi="Times New Roman" w:cs="Times New Roman"/>
              <w:sz w:val="24"/>
              <w:szCs w:val="24"/>
            </w:rPr>
            <w:fldChar w:fldCharType="end"/>
          </w:r>
        </w:sdtContent>
      </w:sdt>
      <w:r w:rsidRPr="00A64D84">
        <w:rPr>
          <w:rFonts w:ascii="Times New Roman" w:hAnsi="Times New Roman" w:cs="Times New Roman"/>
          <w:sz w:val="24"/>
          <w:szCs w:val="24"/>
        </w:rPr>
        <w:t xml:space="preserve"> the court opined that, it was disposed to read “compelled testimony” as evidence procured not merely by physical threats or violence but by psychic torture, atmospheric pressure, environmental coercion tiring interrogative prolixity, over bearing and intimidatory methods and like not legal penalty for violation. So, the legal perils followings upon refusal to answer. Answer truthfully, cannot be regarded as compulsion within the meaning of Article 20(3).The prospect of prosecution may lead to legal tension in the exercise of a constitutional right, but then a stance of silence is running a calculated risk. On the other hand, if there is any mode of pressure, subtle or crude mental or physical, direct or indirect but sufficiently substantial, applied by the policeman for obtaining information from an accused strongly suggestive of guilt, it becomes, “compelled testimony” violation of Ar</w:t>
      </w:r>
      <w:r>
        <w:rPr>
          <w:rFonts w:ascii="Times New Roman" w:hAnsi="Times New Roman" w:cs="Times New Roman"/>
          <w:sz w:val="24"/>
          <w:szCs w:val="24"/>
        </w:rPr>
        <w:t>ticle 20(3).</w:t>
      </w:r>
      <w:sdt>
        <w:sdtPr>
          <w:rPr>
            <w:rFonts w:ascii="Times New Roman" w:hAnsi="Times New Roman" w:cs="Times New Roman"/>
            <w:sz w:val="24"/>
            <w:szCs w:val="24"/>
          </w:rPr>
          <w:id w:val="43994233"/>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Jag07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(Swarup, 2007)</w:t>
          </w:r>
          <w:r w:rsidR="009A0AE4">
            <w:rPr>
              <w:rFonts w:ascii="Times New Roman" w:hAnsi="Times New Roman" w:cs="Times New Roman"/>
              <w:sz w:val="24"/>
              <w:szCs w:val="24"/>
            </w:rPr>
            <w:fldChar w:fldCharType="end"/>
          </w:r>
        </w:sdtContent>
      </w:sdt>
    </w:p>
    <w:p w:rsidR="00A64D84" w:rsidRPr="00A64D84" w:rsidRDefault="00A64D84" w:rsidP="00A64D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sdt>
        <w:sdtPr>
          <w:rPr>
            <w:rFonts w:ascii="Times New Roman" w:hAnsi="Times New Roman" w:cs="Times New Roman"/>
            <w:sz w:val="24"/>
            <w:szCs w:val="24"/>
          </w:rPr>
          <w:id w:val="43994234"/>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Yus \l 16393 </w:instrText>
          </w:r>
          <w:r w:rsidR="009A0AE4">
            <w:rPr>
              <w:rFonts w:ascii="Times New Roman" w:hAnsi="Times New Roman" w:cs="Times New Roman"/>
              <w:sz w:val="24"/>
              <w:szCs w:val="24"/>
            </w:rPr>
            <w:fldChar w:fldCharType="separate"/>
          </w:r>
          <w:r w:rsidR="005E1498" w:rsidRPr="005E1498">
            <w:rPr>
              <w:rFonts w:ascii="Times New Roman" w:hAnsi="Times New Roman" w:cs="Times New Roman"/>
              <w:noProof/>
              <w:sz w:val="24"/>
              <w:szCs w:val="24"/>
            </w:rPr>
            <w:t>(Yusuf Ali v. State of Maharashtra )</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case, </w:t>
      </w:r>
      <w:r w:rsidRPr="00A64D84">
        <w:rPr>
          <w:rFonts w:ascii="Times New Roman" w:hAnsi="Times New Roman" w:cs="Times New Roman"/>
          <w:sz w:val="24"/>
          <w:szCs w:val="24"/>
        </w:rPr>
        <w:t>it was argued that by the active deception of the police the appellant was compelled to be</w:t>
      </w:r>
      <w:r>
        <w:rPr>
          <w:rFonts w:ascii="Times New Roman" w:hAnsi="Times New Roman" w:cs="Times New Roman"/>
          <w:sz w:val="24"/>
          <w:szCs w:val="24"/>
        </w:rPr>
        <w:t>come</w:t>
      </w:r>
      <w:r w:rsidRPr="00A64D84">
        <w:rPr>
          <w:rFonts w:ascii="Times New Roman" w:hAnsi="Times New Roman" w:cs="Times New Roman"/>
          <w:sz w:val="24"/>
          <w:szCs w:val="24"/>
        </w:rPr>
        <w:t xml:space="preserve"> a witness against himself. </w:t>
      </w:r>
      <w:r>
        <w:rPr>
          <w:rFonts w:ascii="Times New Roman" w:hAnsi="Times New Roman" w:cs="Times New Roman"/>
          <w:sz w:val="24"/>
          <w:szCs w:val="24"/>
        </w:rPr>
        <w:t xml:space="preserve">In the Judgement </w:t>
      </w:r>
      <w:r w:rsidRPr="00A64D84">
        <w:rPr>
          <w:rFonts w:ascii="Times New Roman" w:hAnsi="Times New Roman" w:cs="Times New Roman"/>
          <w:sz w:val="24"/>
          <w:szCs w:val="24"/>
        </w:rPr>
        <w:t xml:space="preserve">Bachawat, J. said: </w:t>
      </w:r>
    </w:p>
    <w:p w:rsidR="00A64D84" w:rsidRPr="00E577F7" w:rsidRDefault="00A64D84" w:rsidP="00A64D84">
      <w:pPr>
        <w:spacing w:line="360" w:lineRule="auto"/>
        <w:jc w:val="both"/>
        <w:rPr>
          <w:rFonts w:ascii="Times New Roman" w:hAnsi="Times New Roman" w:cs="Times New Roman"/>
          <w:i/>
          <w:iCs/>
          <w:color w:val="000000" w:themeColor="text1"/>
          <w:sz w:val="24"/>
          <w:szCs w:val="24"/>
        </w:rPr>
      </w:pPr>
      <w:r w:rsidRPr="00E577F7">
        <w:rPr>
          <w:rFonts w:ascii="Times New Roman" w:hAnsi="Times New Roman" w:cs="Times New Roman"/>
          <w:i/>
          <w:iCs/>
          <w:color w:val="000000" w:themeColor="text1"/>
          <w:sz w:val="24"/>
          <w:szCs w:val="24"/>
        </w:rPr>
        <w:t xml:space="preserve">“We cannot say that the appellant was compelled to be a witness against himself. He was free to talk or not to talk. His conversation with Shaik was voluntary. There was no element </w:t>
      </w:r>
      <w:r w:rsidRPr="00E577F7">
        <w:rPr>
          <w:rFonts w:ascii="Times New Roman" w:hAnsi="Times New Roman" w:cs="Times New Roman"/>
          <w:i/>
          <w:iCs/>
          <w:color w:val="000000" w:themeColor="text1"/>
          <w:sz w:val="24"/>
          <w:szCs w:val="24"/>
        </w:rPr>
        <w:lastRenderedPageBreak/>
        <w:t>of duress, coercion or compulsion. His statements were not extracted from him in an oppressive manner or by force or against his wishes. He cannot claim the protection of Article 20(3). The fact that the tape recording was done without his knowledge is not of itself an objection of its admissibility in evidence.”</w:t>
      </w:r>
    </w:p>
    <w:p w:rsidR="00E305E6" w:rsidRPr="00A64D84" w:rsidRDefault="00E305E6" w:rsidP="00A64D84">
      <w:pPr>
        <w:pStyle w:val="ListParagraph"/>
        <w:numPr>
          <w:ilvl w:val="0"/>
          <w:numId w:val="24"/>
        </w:numPr>
        <w:spacing w:line="360" w:lineRule="auto"/>
        <w:jc w:val="both"/>
        <w:rPr>
          <w:rFonts w:ascii="Times New Roman" w:hAnsi="Times New Roman" w:cs="Times New Roman"/>
          <w:sz w:val="24"/>
          <w:szCs w:val="24"/>
        </w:rPr>
      </w:pPr>
      <w:r w:rsidRPr="00A64D84">
        <w:rPr>
          <w:rFonts w:ascii="Times New Roman" w:hAnsi="Times New Roman" w:cs="Times New Roman"/>
          <w:b/>
          <w:bCs/>
          <w:sz w:val="24"/>
          <w:szCs w:val="24"/>
        </w:rPr>
        <w:t>Right to Life &amp; Personal Liberty Under Article 21 of Indian Constitution</w:t>
      </w:r>
    </w:p>
    <w:p w:rsidR="00E305E6" w:rsidRPr="00E305E6" w:rsidRDefault="00E305E6" w:rsidP="00E305E6">
      <w:pPr>
        <w:spacing w:line="360" w:lineRule="auto"/>
        <w:jc w:val="both"/>
        <w:rPr>
          <w:rFonts w:ascii="Times New Roman" w:hAnsi="Times New Roman" w:cs="Times New Roman"/>
          <w:sz w:val="24"/>
          <w:szCs w:val="24"/>
        </w:rPr>
      </w:pPr>
      <w:r w:rsidRPr="00E305E6">
        <w:rPr>
          <w:rFonts w:ascii="Times New Roman" w:hAnsi="Times New Roman" w:cs="Times New Roman"/>
          <w:sz w:val="24"/>
          <w:szCs w:val="24"/>
        </w:rPr>
        <w:t xml:space="preserve">The legal implications of applying these techniques as an investigative aid raises genuine apprehensions regarding infringement of individual’s rights, liberties and freedoms, including the “Right to live with human dignity” as enshrined in Art.21 of Indian Constitution which reads as follows: </w:t>
      </w:r>
    </w:p>
    <w:p w:rsidR="00E305E6" w:rsidRDefault="00E305E6" w:rsidP="00E305E6">
      <w:pPr>
        <w:spacing w:line="360" w:lineRule="auto"/>
        <w:jc w:val="both"/>
        <w:rPr>
          <w:rFonts w:ascii="Times New Roman" w:hAnsi="Times New Roman" w:cs="Times New Roman"/>
          <w:sz w:val="24"/>
          <w:szCs w:val="24"/>
        </w:rPr>
      </w:pPr>
      <w:r w:rsidRPr="00E305E6">
        <w:rPr>
          <w:rFonts w:ascii="Times New Roman" w:hAnsi="Times New Roman" w:cs="Times New Roman"/>
          <w:sz w:val="24"/>
          <w:szCs w:val="24"/>
        </w:rPr>
        <w:t xml:space="preserve">“No person shall be deprived of his “life” and “personal liberty” except according to the procedure established by law.”  </w:t>
      </w:r>
    </w:p>
    <w:p w:rsidR="00E305E6" w:rsidRDefault="00E305E6" w:rsidP="00E305E6">
      <w:pPr>
        <w:spacing w:line="360" w:lineRule="auto"/>
        <w:jc w:val="both"/>
        <w:rPr>
          <w:rFonts w:ascii="Times New Roman" w:hAnsi="Times New Roman" w:cs="Times New Roman"/>
          <w:sz w:val="24"/>
          <w:szCs w:val="24"/>
        </w:rPr>
      </w:pPr>
      <w:r w:rsidRPr="00E305E6">
        <w:rPr>
          <w:rFonts w:ascii="Times New Roman" w:hAnsi="Times New Roman" w:cs="Times New Roman"/>
          <w:sz w:val="24"/>
          <w:szCs w:val="24"/>
        </w:rPr>
        <w:t>It has been interpreted that the term ‘life’ includes all those aspects of life which go to make a man’s life meaningful</w:t>
      </w:r>
      <w:r>
        <w:rPr>
          <w:rFonts w:ascii="Times New Roman" w:hAnsi="Times New Roman" w:cs="Times New Roman"/>
          <w:sz w:val="24"/>
          <w:szCs w:val="24"/>
        </w:rPr>
        <w:t>, complete and worth living.</w:t>
      </w:r>
      <w:r w:rsidRPr="00E305E6">
        <w:rPr>
          <w:rFonts w:ascii="Times New Roman" w:hAnsi="Times New Roman" w:cs="Times New Roman"/>
          <w:sz w:val="24"/>
          <w:szCs w:val="24"/>
        </w:rPr>
        <w:t xml:space="preserve"> A very fascinating development in the Indian Constitutional jurisprudence is the extended dimension given to Article 21 by the Supreme Court in post Maneka era. The Supreme Court has asserted that Art. 21 is the heart of the Fundamental Rights. The extension in the dimensions of Art.21 has been made possible by giving an extended meaning to the word ‘life’</w:t>
      </w:r>
      <w:r>
        <w:rPr>
          <w:rFonts w:ascii="Times New Roman" w:hAnsi="Times New Roman" w:cs="Times New Roman"/>
          <w:sz w:val="24"/>
          <w:szCs w:val="24"/>
        </w:rPr>
        <w:t xml:space="preserve"> and ‘liberty’ in Article 21.</w:t>
      </w:r>
      <w:r w:rsidRPr="00E305E6">
        <w:rPr>
          <w:rFonts w:ascii="Times New Roman" w:hAnsi="Times New Roman" w:cs="Times New Roman"/>
          <w:sz w:val="24"/>
          <w:szCs w:val="24"/>
        </w:rPr>
        <w:t xml:space="preserve"> These two words in Art.21 are not to be read narrowly. These are organic terms which are to be construed meaningfully. After the del</w:t>
      </w:r>
      <w:r>
        <w:rPr>
          <w:rFonts w:ascii="Times New Roman" w:hAnsi="Times New Roman" w:cs="Times New Roman"/>
          <w:sz w:val="24"/>
          <w:szCs w:val="24"/>
        </w:rPr>
        <w:t>ivery of landmark judgment,</w:t>
      </w:r>
      <w:sdt>
        <w:sdtPr>
          <w:rPr>
            <w:rFonts w:ascii="Times New Roman" w:hAnsi="Times New Roman" w:cs="Times New Roman"/>
            <w:sz w:val="24"/>
            <w:szCs w:val="24"/>
          </w:rPr>
          <w:id w:val="43994222"/>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Man78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 Maneka Gandhi v. Union of India, 1978)</w:t>
          </w:r>
          <w:r w:rsidR="009A0AE4">
            <w:rPr>
              <w:rFonts w:ascii="Times New Roman" w:hAnsi="Times New Roman" w:cs="Times New Roman"/>
              <w:sz w:val="24"/>
              <w:szCs w:val="24"/>
            </w:rPr>
            <w:fldChar w:fldCharType="end"/>
          </w:r>
        </w:sdtContent>
      </w:sdt>
      <w:r w:rsidRPr="00E305E6">
        <w:rPr>
          <w:rFonts w:ascii="Times New Roman" w:hAnsi="Times New Roman" w:cs="Times New Roman"/>
          <w:sz w:val="24"/>
          <w:szCs w:val="24"/>
        </w:rPr>
        <w:t xml:space="preserve"> the scope of Art. 21was enormously increased so that this Art</w:t>
      </w:r>
      <w:r>
        <w:rPr>
          <w:rFonts w:ascii="Times New Roman" w:hAnsi="Times New Roman" w:cs="Times New Roman"/>
          <w:sz w:val="24"/>
          <w:szCs w:val="24"/>
        </w:rPr>
        <w:t>icle</w:t>
      </w:r>
      <w:r w:rsidRPr="00E305E6">
        <w:rPr>
          <w:rFonts w:ascii="Times New Roman" w:hAnsi="Times New Roman" w:cs="Times New Roman"/>
          <w:sz w:val="24"/>
          <w:szCs w:val="24"/>
        </w:rPr>
        <w:t xml:space="preserve"> could include certain rights as fundamental rights. And Right to Privacy is one of those rights which have been evolved by The Supreme Court of India and which is implicit in Art. 21.</w:t>
      </w:r>
    </w:p>
    <w:p w:rsidR="006F632D" w:rsidRPr="00D807FC" w:rsidRDefault="00D807FC" w:rsidP="006F632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2.1. </w:t>
      </w:r>
      <w:r w:rsidR="006F632D" w:rsidRPr="00D807FC">
        <w:rPr>
          <w:rFonts w:ascii="Times New Roman" w:hAnsi="Times New Roman" w:cs="Times New Roman"/>
          <w:b/>
          <w:bCs/>
          <w:sz w:val="24"/>
          <w:szCs w:val="24"/>
        </w:rPr>
        <w:t xml:space="preserve">Right to Privacy </w:t>
      </w:r>
    </w:p>
    <w:p w:rsidR="006F632D" w:rsidRDefault="006F632D" w:rsidP="006F632D">
      <w:pPr>
        <w:spacing w:line="360" w:lineRule="auto"/>
        <w:jc w:val="both"/>
        <w:rPr>
          <w:rFonts w:ascii="Times New Roman" w:hAnsi="Times New Roman" w:cs="Times New Roman"/>
          <w:sz w:val="24"/>
          <w:szCs w:val="24"/>
        </w:rPr>
      </w:pPr>
      <w:r w:rsidRPr="006F632D">
        <w:rPr>
          <w:rFonts w:ascii="Times New Roman" w:hAnsi="Times New Roman" w:cs="Times New Roman"/>
          <w:sz w:val="24"/>
          <w:szCs w:val="24"/>
        </w:rPr>
        <w:t>An attempt at defining privacy is of no use if the levels of abstraction do not translate into concrete specifics. Broadly speaking, privacy law deals with freedom of thought, control over one's body, peace and solitude in one's home, control of information regarding oneself</w:t>
      </w:r>
      <w:r>
        <w:rPr>
          <w:rFonts w:ascii="Times New Roman" w:hAnsi="Times New Roman" w:cs="Times New Roman"/>
          <w:sz w:val="24"/>
          <w:szCs w:val="24"/>
        </w:rPr>
        <w:t>, freedom from surveillance</w:t>
      </w:r>
      <w:sdt>
        <w:sdtPr>
          <w:rPr>
            <w:rFonts w:ascii="Times New Roman" w:hAnsi="Times New Roman" w:cs="Times New Roman"/>
            <w:sz w:val="24"/>
            <w:szCs w:val="24"/>
          </w:rPr>
          <w:id w:val="43994230"/>
          <w:citation/>
        </w:sdtPr>
        <w:sdtContent>
          <w:r w:rsidR="009A0AE4">
            <w:rPr>
              <w:rFonts w:ascii="Times New Roman" w:hAnsi="Times New Roman" w:cs="Times New Roman"/>
              <w:sz w:val="24"/>
              <w:szCs w:val="24"/>
            </w:rPr>
            <w:fldChar w:fldCharType="begin"/>
          </w:r>
          <w:r w:rsidR="00E64EE5">
            <w:rPr>
              <w:rFonts w:ascii="Times New Roman" w:hAnsi="Times New Roman" w:cs="Times New Roman"/>
              <w:sz w:val="24"/>
              <w:szCs w:val="24"/>
            </w:rPr>
            <w:instrText xml:space="preserve"> CITATION Kha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 Kharak Singh v. State of U.P., Gobind v. State of M.P. )</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6F632D">
        <w:rPr>
          <w:rFonts w:ascii="Times New Roman" w:hAnsi="Times New Roman" w:cs="Times New Roman"/>
          <w:sz w:val="24"/>
          <w:szCs w:val="24"/>
        </w:rPr>
        <w:t xml:space="preserve"> protection from unr</w:t>
      </w:r>
      <w:r w:rsidR="00E64EE5">
        <w:rPr>
          <w:rFonts w:ascii="Times New Roman" w:hAnsi="Times New Roman" w:cs="Times New Roman"/>
          <w:sz w:val="24"/>
          <w:szCs w:val="24"/>
        </w:rPr>
        <w:t>easonable search and seizure,</w:t>
      </w:r>
      <w:r w:rsidRPr="006F632D">
        <w:rPr>
          <w:rFonts w:ascii="Times New Roman" w:hAnsi="Times New Roman" w:cs="Times New Roman"/>
          <w:sz w:val="24"/>
          <w:szCs w:val="24"/>
        </w:rPr>
        <w:t xml:space="preserve"> and protection of reputation. Indian jurisprudence has extended the ambit of</w:t>
      </w:r>
      <w:r w:rsidR="00E64EE5">
        <w:rPr>
          <w:rFonts w:ascii="Times New Roman" w:hAnsi="Times New Roman" w:cs="Times New Roman"/>
          <w:sz w:val="24"/>
          <w:szCs w:val="24"/>
        </w:rPr>
        <w:t xml:space="preserve"> privacy.</w:t>
      </w:r>
      <w:sdt>
        <w:sdtPr>
          <w:rPr>
            <w:rFonts w:ascii="Times New Roman" w:hAnsi="Times New Roman" w:cs="Times New Roman"/>
            <w:sz w:val="24"/>
            <w:szCs w:val="24"/>
          </w:rPr>
          <w:id w:val="43994231"/>
          <w:citation/>
        </w:sdtPr>
        <w:sdtContent>
          <w:r w:rsidR="009A0AE4">
            <w:rPr>
              <w:rFonts w:ascii="Times New Roman" w:hAnsi="Times New Roman" w:cs="Times New Roman"/>
              <w:sz w:val="24"/>
              <w:szCs w:val="24"/>
            </w:rPr>
            <w:fldChar w:fldCharType="begin"/>
          </w:r>
          <w:r w:rsidR="00E64EE5">
            <w:rPr>
              <w:rFonts w:ascii="Times New Roman" w:hAnsi="Times New Roman" w:cs="Times New Roman"/>
              <w:sz w:val="24"/>
              <w:szCs w:val="24"/>
            </w:rPr>
            <w:instrText xml:space="preserve"> CITATION Kha1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 Kharak Singh v. State of U. P.;District Registrar &amp; Collector, Hyderabad v. Canara Bank; Govind v. State of Madhya Pradesh &amp; Another; PUCL v. Union of India)</w:t>
          </w:r>
          <w:r w:rsidR="009A0AE4">
            <w:rPr>
              <w:rFonts w:ascii="Times New Roman" w:hAnsi="Times New Roman" w:cs="Times New Roman"/>
              <w:sz w:val="24"/>
              <w:szCs w:val="24"/>
            </w:rPr>
            <w:fldChar w:fldCharType="end"/>
          </w:r>
        </w:sdtContent>
      </w:sdt>
    </w:p>
    <w:p w:rsidR="0085564D" w:rsidRDefault="00D807FC" w:rsidP="006F632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D807FC">
        <w:rPr>
          <w:rFonts w:ascii="Times New Roman" w:hAnsi="Times New Roman" w:cs="Times New Roman"/>
          <w:b/>
          <w:bCs/>
          <w:sz w:val="24"/>
          <w:szCs w:val="24"/>
        </w:rPr>
        <w:t>2.2. Right to Health</w:t>
      </w:r>
    </w:p>
    <w:p w:rsidR="00D807FC" w:rsidRPr="0085564D" w:rsidRDefault="00D807FC" w:rsidP="006F632D">
      <w:pPr>
        <w:spacing w:line="360" w:lineRule="auto"/>
        <w:jc w:val="both"/>
        <w:rPr>
          <w:rFonts w:ascii="Times New Roman" w:hAnsi="Times New Roman" w:cs="Times New Roman"/>
          <w:b/>
          <w:bCs/>
          <w:sz w:val="24"/>
          <w:szCs w:val="24"/>
        </w:rPr>
      </w:pPr>
      <w:r w:rsidRPr="00D807FC">
        <w:rPr>
          <w:rFonts w:ascii="Times New Roman" w:hAnsi="Times New Roman" w:cs="Times New Roman"/>
          <w:sz w:val="24"/>
          <w:szCs w:val="24"/>
        </w:rPr>
        <w:t>Right to Health has been held t</w:t>
      </w:r>
      <w:r>
        <w:rPr>
          <w:rFonts w:ascii="Times New Roman" w:hAnsi="Times New Roman" w:cs="Times New Roman"/>
          <w:sz w:val="24"/>
          <w:szCs w:val="24"/>
        </w:rPr>
        <w:t>o be a part of Right to Life</w:t>
      </w:r>
      <w:sdt>
        <w:sdtPr>
          <w:rPr>
            <w:rFonts w:ascii="Times New Roman" w:hAnsi="Times New Roman" w:cs="Times New Roman"/>
            <w:sz w:val="24"/>
            <w:szCs w:val="24"/>
          </w:rPr>
          <w:id w:val="43994235"/>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Sta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 State of Punjab v. Mahinder Singh Chawla, )</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D807FC">
        <w:rPr>
          <w:rFonts w:ascii="Times New Roman" w:hAnsi="Times New Roman" w:cs="Times New Roman"/>
          <w:sz w:val="24"/>
          <w:szCs w:val="24"/>
        </w:rPr>
        <w:t>An</w:t>
      </w:r>
      <w:r>
        <w:rPr>
          <w:rFonts w:ascii="Times New Roman" w:hAnsi="Times New Roman" w:cs="Times New Roman"/>
          <w:sz w:val="24"/>
          <w:szCs w:val="24"/>
        </w:rPr>
        <w:t xml:space="preserve"> </w:t>
      </w:r>
      <w:r w:rsidRPr="00D807FC">
        <w:rPr>
          <w:rFonts w:ascii="Times New Roman" w:hAnsi="Times New Roman" w:cs="Times New Roman"/>
          <w:sz w:val="24"/>
          <w:szCs w:val="24"/>
        </w:rPr>
        <w:t>argument that barbiturates administered during narco-analysis h</w:t>
      </w:r>
      <w:r>
        <w:rPr>
          <w:rFonts w:ascii="Times New Roman" w:hAnsi="Times New Roman" w:cs="Times New Roman"/>
          <w:sz w:val="24"/>
          <w:szCs w:val="24"/>
        </w:rPr>
        <w:t>ave detrimental side effects</w:t>
      </w:r>
      <w:sdt>
        <w:sdtPr>
          <w:rPr>
            <w:rFonts w:ascii="Times New Roman" w:hAnsi="Times New Roman" w:cs="Times New Roman"/>
            <w:sz w:val="24"/>
            <w:szCs w:val="24"/>
          </w:rPr>
          <w:id w:val="43994236"/>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PCh07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(P. Chandra Sekharan, 2007)</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D807FC">
        <w:rPr>
          <w:rFonts w:ascii="Times New Roman" w:hAnsi="Times New Roman" w:cs="Times New Roman"/>
          <w:sz w:val="24"/>
          <w:szCs w:val="24"/>
        </w:rPr>
        <w:t xml:space="preserve">was advanced before the Kerala High Court in </w:t>
      </w:r>
      <w:sdt>
        <w:sdtPr>
          <w:rPr>
            <w:rFonts w:ascii="Times New Roman" w:hAnsi="Times New Roman" w:cs="Times New Roman"/>
            <w:sz w:val="24"/>
            <w:szCs w:val="24"/>
          </w:rPr>
          <w:id w:val="43994237"/>
          <w:citation/>
        </w:sdtPr>
        <w:sdtContent>
          <w:r w:rsidR="009A0AE4">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Roj \l 16393 </w:instrText>
          </w:r>
          <w:r w:rsidR="009A0AE4">
            <w:rPr>
              <w:rFonts w:ascii="Times New Roman" w:hAnsi="Times New Roman" w:cs="Times New Roman"/>
              <w:sz w:val="24"/>
              <w:szCs w:val="24"/>
            </w:rPr>
            <w:fldChar w:fldCharType="separate"/>
          </w:r>
          <w:r w:rsidR="005E1498" w:rsidRPr="005E1498">
            <w:rPr>
              <w:rFonts w:ascii="Times New Roman" w:hAnsi="Times New Roman" w:cs="Times New Roman"/>
              <w:noProof/>
              <w:sz w:val="24"/>
              <w:szCs w:val="24"/>
            </w:rPr>
            <w:t>(Rojo George v. Deputy Superintendent of Police)</w:t>
          </w:r>
          <w:r w:rsidR="009A0AE4">
            <w:rPr>
              <w:rFonts w:ascii="Times New Roman" w:hAnsi="Times New Roman" w:cs="Times New Roman"/>
              <w:sz w:val="24"/>
              <w:szCs w:val="24"/>
            </w:rPr>
            <w:fldChar w:fldCharType="end"/>
          </w:r>
        </w:sdtContent>
      </w:sdt>
      <w:r>
        <w:rPr>
          <w:rFonts w:ascii="Times New Roman" w:hAnsi="Times New Roman" w:cs="Times New Roman"/>
          <w:sz w:val="24"/>
          <w:szCs w:val="24"/>
        </w:rPr>
        <w:t>. T</w:t>
      </w:r>
      <w:r w:rsidRPr="00D807FC">
        <w:rPr>
          <w:rFonts w:ascii="Times New Roman" w:hAnsi="Times New Roman" w:cs="Times New Roman"/>
          <w:sz w:val="24"/>
          <w:szCs w:val="24"/>
        </w:rPr>
        <w:t>he right to health may be restricted in terms of Article 21, that is, by procedure established by law</w:t>
      </w:r>
      <w:r>
        <w:rPr>
          <w:rFonts w:ascii="Times New Roman" w:hAnsi="Times New Roman" w:cs="Times New Roman"/>
          <w:sz w:val="24"/>
          <w:szCs w:val="24"/>
        </w:rPr>
        <w:t>.</w:t>
      </w:r>
      <w:r w:rsidR="006840DE">
        <w:rPr>
          <w:rFonts w:ascii="Times New Roman" w:hAnsi="Times New Roman" w:cs="Times New Roman"/>
          <w:sz w:val="24"/>
          <w:szCs w:val="24"/>
        </w:rPr>
        <w:t xml:space="preserve"> So, the court must provide guidelines</w:t>
      </w:r>
      <w:r w:rsidR="006840DE" w:rsidRPr="006840DE">
        <w:rPr>
          <w:rFonts w:ascii="Times New Roman" w:hAnsi="Times New Roman" w:cs="Times New Roman"/>
          <w:sz w:val="24"/>
          <w:szCs w:val="24"/>
        </w:rPr>
        <w:t xml:space="preserve"> under which the test may be conducted, precautions to be taken by the medical personnel while administering the drugs to the accused and the methods of interrogation by the police while the accused is under the influence of the drug may be prescribed to prevent abuse of power and excesses by the police and unwanted mishaps.</w:t>
      </w:r>
      <w:r w:rsidR="006840DE">
        <w:rPr>
          <w:rFonts w:ascii="Times New Roman" w:hAnsi="Times New Roman" w:cs="Times New Roman"/>
          <w:sz w:val="24"/>
          <w:szCs w:val="24"/>
        </w:rPr>
        <w:t xml:space="preserve"> </w:t>
      </w:r>
    </w:p>
    <w:p w:rsidR="009F77D7" w:rsidRDefault="009F77D7" w:rsidP="0085564D">
      <w:pPr>
        <w:autoSpaceDE w:val="0"/>
        <w:autoSpaceDN w:val="0"/>
        <w:adjustRightInd w:val="0"/>
        <w:spacing w:after="0" w:line="360" w:lineRule="auto"/>
        <w:jc w:val="both"/>
        <w:rPr>
          <w:rFonts w:ascii="Times New Roman" w:hAnsi="Times New Roman" w:cs="Times New Roman"/>
          <w:sz w:val="24"/>
          <w:szCs w:val="24"/>
        </w:rPr>
      </w:pPr>
      <w:r w:rsidRPr="008C54E3">
        <w:rPr>
          <w:rFonts w:ascii="Times New Roman" w:hAnsi="Times New Roman" w:cs="Times New Roman"/>
          <w:sz w:val="24"/>
          <w:szCs w:val="24"/>
        </w:rPr>
        <w:t>It is believed that sodium pentothal</w:t>
      </w:r>
      <w:r>
        <w:rPr>
          <w:rFonts w:ascii="Times New Roman" w:hAnsi="Times New Roman" w:cs="Times New Roman"/>
          <w:sz w:val="24"/>
          <w:szCs w:val="24"/>
        </w:rPr>
        <w:t xml:space="preserve"> which is contained in narco-analysis test</w:t>
      </w:r>
      <w:r w:rsidRPr="008C54E3">
        <w:rPr>
          <w:rFonts w:ascii="Times New Roman" w:hAnsi="Times New Roman" w:cs="Times New Roman"/>
          <w:sz w:val="24"/>
          <w:szCs w:val="24"/>
        </w:rPr>
        <w:t>, if administered improperly, could lead to coma and even death. The possible life-threatening side effects of pentothal include harmful effects on blood circulation and breathing, apnoea (stopping of airflow during sleep) and anaphylaxis (a rapidly progressing, life-threatening allergic reaction of the immune system). According to one paper, its effects on the central nervous system “may lead to retrograde amnesia, emergence delirium, besides many other side effects”. Consent implies informed consent. There is little doubt that the subjects are unaware of these dangers when their ‘consent’ is being secured.</w:t>
      </w:r>
    </w:p>
    <w:p w:rsidR="0085564D" w:rsidRDefault="0085564D" w:rsidP="0085564D">
      <w:pPr>
        <w:autoSpaceDE w:val="0"/>
        <w:autoSpaceDN w:val="0"/>
        <w:adjustRightInd w:val="0"/>
        <w:spacing w:after="0" w:line="360" w:lineRule="auto"/>
        <w:jc w:val="both"/>
        <w:rPr>
          <w:rFonts w:ascii="Times New Roman" w:hAnsi="Times New Roman" w:cs="Times New Roman"/>
          <w:sz w:val="24"/>
          <w:szCs w:val="24"/>
        </w:rPr>
      </w:pPr>
    </w:p>
    <w:p w:rsidR="00D807FC" w:rsidRPr="0085564D" w:rsidRDefault="00D807FC" w:rsidP="0085564D">
      <w:pPr>
        <w:pStyle w:val="ListParagraph"/>
        <w:numPr>
          <w:ilvl w:val="0"/>
          <w:numId w:val="24"/>
        </w:numPr>
        <w:spacing w:line="360" w:lineRule="auto"/>
        <w:jc w:val="both"/>
        <w:rPr>
          <w:rFonts w:ascii="Times New Roman" w:hAnsi="Times New Roman" w:cs="Times New Roman"/>
          <w:b/>
          <w:bCs/>
          <w:sz w:val="28"/>
          <w:szCs w:val="28"/>
          <w:u w:val="single"/>
        </w:rPr>
      </w:pPr>
      <w:r w:rsidRPr="0085564D">
        <w:rPr>
          <w:rFonts w:ascii="Times New Roman" w:hAnsi="Times New Roman" w:cs="Times New Roman"/>
          <w:b/>
          <w:bCs/>
          <w:sz w:val="28"/>
          <w:szCs w:val="28"/>
          <w:u w:val="single"/>
        </w:rPr>
        <w:t>The right to a fair and speedy trial</w:t>
      </w:r>
    </w:p>
    <w:p w:rsidR="004C3679" w:rsidRPr="004C3679" w:rsidRDefault="004C3679" w:rsidP="004C3679">
      <w:pPr>
        <w:pStyle w:val="ListParagraph"/>
        <w:shd w:val="clear" w:color="auto" w:fill="FFFFFF"/>
        <w:spacing w:before="100" w:beforeAutospacing="1" w:after="206" w:line="360" w:lineRule="auto"/>
        <w:jc w:val="both"/>
        <w:rPr>
          <w:rFonts w:ascii="Times New Roman" w:eastAsia="Times New Roman" w:hAnsi="Times New Roman" w:cs="Times New Roman"/>
          <w:color w:val="000000" w:themeColor="text1"/>
          <w:sz w:val="24"/>
          <w:szCs w:val="24"/>
          <w:lang w:eastAsia="en-IN"/>
        </w:rPr>
      </w:pPr>
      <w:r w:rsidRPr="004C3679">
        <w:rPr>
          <w:rFonts w:ascii="Times New Roman" w:eastAsia="Times New Roman" w:hAnsi="Times New Roman" w:cs="Times New Roman"/>
          <w:color w:val="000000" w:themeColor="text1"/>
          <w:sz w:val="24"/>
          <w:szCs w:val="24"/>
          <w:lang w:eastAsia="en-IN"/>
        </w:rPr>
        <w:t>Every criminal trial begins with the presumption of innocence in favour of the accused. The burden of proving the guilt of the accused is upon the prosecution and unless it relieves itself of that burden, the courts cannot record a finding of the guilt of the accused. This presumption is seen to flow from the Latin legal principle</w:t>
      </w:r>
      <w:r w:rsidRPr="004C3679">
        <w:rPr>
          <w:rFonts w:ascii="Times New Roman" w:eastAsia="Times New Roman" w:hAnsi="Times New Roman" w:cs="Times New Roman"/>
          <w:i/>
          <w:iCs/>
          <w:color w:val="000000" w:themeColor="text1"/>
          <w:sz w:val="24"/>
          <w:szCs w:val="24"/>
          <w:lang w:eastAsia="en-IN"/>
        </w:rPr>
        <w:t> ei incumbit probatio qui dicit, non qui negat,</w:t>
      </w:r>
      <w:r w:rsidRPr="004C3679">
        <w:rPr>
          <w:rFonts w:ascii="Times New Roman" w:eastAsia="Times New Roman" w:hAnsi="Times New Roman" w:cs="Times New Roman"/>
          <w:color w:val="000000" w:themeColor="text1"/>
          <w:sz w:val="24"/>
          <w:szCs w:val="24"/>
          <w:lang w:eastAsia="en-IN"/>
        </w:rPr>
        <w:t> that is, the burden of proof rests on who asserts, not on who denies.</w:t>
      </w:r>
    </w:p>
    <w:p w:rsidR="004C3679" w:rsidRDefault="004C3679" w:rsidP="004C3679">
      <w:pPr>
        <w:pStyle w:val="ListParagraph"/>
        <w:shd w:val="clear" w:color="auto" w:fill="FFFFFF"/>
        <w:spacing w:before="100" w:beforeAutospacing="1" w:after="206" w:line="360" w:lineRule="auto"/>
        <w:jc w:val="both"/>
        <w:rPr>
          <w:rFonts w:ascii="Times New Roman" w:eastAsia="Times New Roman" w:hAnsi="Times New Roman" w:cs="Times New Roman"/>
          <w:i/>
          <w:iCs/>
          <w:color w:val="000000" w:themeColor="text1"/>
          <w:sz w:val="24"/>
          <w:szCs w:val="24"/>
          <w:lang w:eastAsia="en-IN"/>
        </w:rPr>
      </w:pPr>
      <w:r w:rsidRPr="004C3679">
        <w:rPr>
          <w:rFonts w:ascii="Times New Roman" w:eastAsia="Times New Roman" w:hAnsi="Times New Roman" w:cs="Times New Roman"/>
          <w:color w:val="000000" w:themeColor="text1"/>
          <w:sz w:val="24"/>
          <w:szCs w:val="24"/>
          <w:lang w:eastAsia="en-IN"/>
        </w:rPr>
        <w:t>In </w:t>
      </w:r>
      <w:sdt>
        <w:sdtPr>
          <w:rPr>
            <w:rFonts w:ascii="Times New Roman" w:eastAsia="Times New Roman" w:hAnsi="Times New Roman" w:cs="Times New Roman"/>
            <w:color w:val="000000" w:themeColor="text1"/>
            <w:sz w:val="24"/>
            <w:szCs w:val="24"/>
            <w:lang w:eastAsia="en-IN"/>
          </w:rPr>
          <w:id w:val="43994248"/>
          <w:citation/>
        </w:sdtPr>
        <w:sdtContent>
          <w:r w:rsidR="009A0AE4">
            <w:rPr>
              <w:rFonts w:ascii="Times New Roman" w:eastAsia="Times New Roman" w:hAnsi="Times New Roman" w:cs="Times New Roman"/>
              <w:color w:val="000000" w:themeColor="text1"/>
              <w:sz w:val="24"/>
              <w:szCs w:val="24"/>
              <w:lang w:eastAsia="en-IN"/>
            </w:rPr>
            <w:fldChar w:fldCharType="begin"/>
          </w:r>
          <w:r>
            <w:rPr>
              <w:rFonts w:ascii="Times New Roman" w:eastAsia="Times New Roman" w:hAnsi="Times New Roman" w:cs="Times New Roman"/>
              <w:color w:val="000000" w:themeColor="text1"/>
              <w:sz w:val="24"/>
              <w:szCs w:val="24"/>
              <w:lang w:eastAsia="en-IN"/>
            </w:rPr>
            <w:instrText xml:space="preserve"> CITATION Sta1 \l 16393 </w:instrText>
          </w:r>
          <w:r w:rsidR="009A0AE4">
            <w:rPr>
              <w:rFonts w:ascii="Times New Roman" w:eastAsia="Times New Roman" w:hAnsi="Times New Roman" w:cs="Times New Roman"/>
              <w:color w:val="000000" w:themeColor="text1"/>
              <w:sz w:val="24"/>
              <w:szCs w:val="24"/>
              <w:lang w:eastAsia="en-IN"/>
            </w:rPr>
            <w:fldChar w:fldCharType="separate"/>
          </w:r>
          <w:r w:rsidR="005E1498" w:rsidRPr="005E1498">
            <w:rPr>
              <w:rFonts w:ascii="Times New Roman" w:eastAsia="Times New Roman" w:hAnsi="Times New Roman" w:cs="Times New Roman"/>
              <w:noProof/>
              <w:color w:val="000000" w:themeColor="text1"/>
              <w:sz w:val="24"/>
              <w:szCs w:val="24"/>
              <w:lang w:eastAsia="en-IN"/>
            </w:rPr>
            <w:t>(State of U.P. v. Naresh and Ors. )</w:t>
          </w:r>
          <w:r w:rsidR="009A0AE4">
            <w:rPr>
              <w:rFonts w:ascii="Times New Roman" w:eastAsia="Times New Roman" w:hAnsi="Times New Roman" w:cs="Times New Roman"/>
              <w:color w:val="000000" w:themeColor="text1"/>
              <w:sz w:val="24"/>
              <w:szCs w:val="24"/>
              <w:lang w:eastAsia="en-IN"/>
            </w:rPr>
            <w:fldChar w:fldCharType="end"/>
          </w:r>
        </w:sdtContent>
      </w:sdt>
      <w:r>
        <w:rPr>
          <w:rFonts w:ascii="Times New Roman" w:eastAsia="Times New Roman" w:hAnsi="Times New Roman" w:cs="Times New Roman"/>
          <w:color w:val="000000" w:themeColor="text1"/>
          <w:sz w:val="24"/>
          <w:szCs w:val="24"/>
          <w:lang w:eastAsia="en-IN"/>
        </w:rPr>
        <w:t xml:space="preserve"> </w:t>
      </w:r>
      <w:r w:rsidRPr="004C3679">
        <w:rPr>
          <w:rFonts w:ascii="Times New Roman" w:eastAsia="Times New Roman" w:hAnsi="Times New Roman" w:cs="Times New Roman"/>
          <w:color w:val="000000" w:themeColor="text1"/>
          <w:sz w:val="24"/>
          <w:szCs w:val="24"/>
          <w:lang w:eastAsia="en-IN"/>
        </w:rPr>
        <w:t>the Supreme Court observed</w:t>
      </w:r>
      <w:r w:rsidRPr="004C3679">
        <w:rPr>
          <w:rFonts w:ascii="Times New Roman" w:eastAsia="Times New Roman" w:hAnsi="Times New Roman" w:cs="Times New Roman"/>
          <w:i/>
          <w:iCs/>
          <w:color w:val="000000" w:themeColor="text1"/>
          <w:sz w:val="24"/>
          <w:szCs w:val="24"/>
          <w:lang w:eastAsia="en-IN"/>
        </w:rPr>
        <w:t> “every accused is presumed to be innocent unless his guilt is proved. The presumption of innocence is a human right subject to the statutory exceptions. The said principle forms the basis of criminal jurisprudence in India.”</w:t>
      </w:r>
    </w:p>
    <w:p w:rsidR="000827EC" w:rsidRPr="004C3679" w:rsidRDefault="000827EC" w:rsidP="004C3679">
      <w:pPr>
        <w:pStyle w:val="ListParagraph"/>
        <w:shd w:val="clear" w:color="auto" w:fill="FFFFFF"/>
        <w:spacing w:before="100" w:beforeAutospacing="1" w:after="206" w:line="360" w:lineRule="auto"/>
        <w:jc w:val="both"/>
        <w:rPr>
          <w:rFonts w:ascii="Times New Roman" w:eastAsia="Times New Roman" w:hAnsi="Times New Roman" w:cs="Times New Roman"/>
          <w:color w:val="000000" w:themeColor="text1"/>
          <w:sz w:val="24"/>
          <w:szCs w:val="24"/>
          <w:lang w:eastAsia="en-IN"/>
        </w:rPr>
      </w:pPr>
    </w:p>
    <w:p w:rsidR="004C3679" w:rsidRPr="004C3679" w:rsidRDefault="004C3679" w:rsidP="004C3679">
      <w:pPr>
        <w:pStyle w:val="ListParagraph"/>
        <w:spacing w:line="360" w:lineRule="auto"/>
        <w:jc w:val="both"/>
        <w:rPr>
          <w:rFonts w:ascii="Times New Roman" w:hAnsi="Times New Roman" w:cs="Times New Roman"/>
          <w:b/>
          <w:bCs/>
          <w:color w:val="000000" w:themeColor="text1"/>
          <w:sz w:val="24"/>
          <w:szCs w:val="24"/>
          <w:u w:val="single"/>
        </w:rPr>
      </w:pPr>
    </w:p>
    <w:p w:rsidR="006840DE" w:rsidRDefault="006840DE" w:rsidP="00D807FC">
      <w:pPr>
        <w:pStyle w:val="ListParagraph"/>
        <w:numPr>
          <w:ilvl w:val="0"/>
          <w:numId w:val="24"/>
        </w:numPr>
        <w:spacing w:line="360" w:lineRule="auto"/>
        <w:jc w:val="both"/>
        <w:rPr>
          <w:rFonts w:ascii="Times New Roman" w:hAnsi="Times New Roman" w:cs="Times New Roman"/>
          <w:b/>
          <w:bCs/>
          <w:sz w:val="28"/>
          <w:szCs w:val="28"/>
          <w:u w:val="single"/>
        </w:rPr>
      </w:pPr>
      <w:r w:rsidRPr="006840DE">
        <w:rPr>
          <w:rFonts w:ascii="Times New Roman" w:hAnsi="Times New Roman" w:cs="Times New Roman"/>
          <w:b/>
          <w:bCs/>
          <w:sz w:val="28"/>
          <w:szCs w:val="28"/>
          <w:u w:val="single"/>
        </w:rPr>
        <w:lastRenderedPageBreak/>
        <w:t>The ri</w:t>
      </w:r>
      <w:r>
        <w:rPr>
          <w:rFonts w:ascii="Times New Roman" w:hAnsi="Times New Roman" w:cs="Times New Roman"/>
          <w:b/>
          <w:bCs/>
          <w:sz w:val="28"/>
          <w:szCs w:val="28"/>
          <w:u w:val="single"/>
        </w:rPr>
        <w:t>ght to</w:t>
      </w:r>
      <w:r w:rsidR="00601F49">
        <w:rPr>
          <w:rFonts w:ascii="Times New Roman" w:hAnsi="Times New Roman" w:cs="Times New Roman"/>
          <w:b/>
          <w:bCs/>
          <w:sz w:val="28"/>
          <w:szCs w:val="28"/>
          <w:u w:val="single"/>
        </w:rPr>
        <w:t xml:space="preserve"> consult a </w:t>
      </w:r>
      <w:r>
        <w:rPr>
          <w:rFonts w:ascii="Times New Roman" w:hAnsi="Times New Roman" w:cs="Times New Roman"/>
          <w:b/>
          <w:bCs/>
          <w:sz w:val="28"/>
          <w:szCs w:val="28"/>
          <w:u w:val="single"/>
        </w:rPr>
        <w:t>Lawyer</w:t>
      </w:r>
    </w:p>
    <w:p w:rsidR="006840DE" w:rsidRDefault="006840DE" w:rsidP="006840DE">
      <w:pPr>
        <w:spacing w:line="360" w:lineRule="auto"/>
        <w:ind w:left="360"/>
        <w:jc w:val="both"/>
        <w:rPr>
          <w:rFonts w:ascii="Times New Roman" w:hAnsi="Times New Roman" w:cs="Times New Roman"/>
          <w:sz w:val="24"/>
          <w:szCs w:val="24"/>
        </w:rPr>
      </w:pPr>
      <w:r w:rsidRPr="006840DE">
        <w:rPr>
          <w:rFonts w:ascii="Times New Roman" w:hAnsi="Times New Roman" w:cs="Times New Roman"/>
          <w:sz w:val="24"/>
          <w:szCs w:val="24"/>
        </w:rPr>
        <w:t>It is one of the fundamental rights enshrined in our Constitution. Article 22 (1) of the Constitution provides, inter alia, that no person who is arrested shall be denied the right to consult and to be defended by a legal practitioner</w:t>
      </w:r>
      <w:r>
        <w:rPr>
          <w:rFonts w:ascii="Times New Roman" w:hAnsi="Times New Roman" w:cs="Times New Roman"/>
          <w:sz w:val="24"/>
          <w:szCs w:val="24"/>
        </w:rPr>
        <w:t xml:space="preserve"> or lawyer</w:t>
      </w:r>
      <w:r w:rsidRPr="006840DE">
        <w:rPr>
          <w:rFonts w:ascii="Times New Roman" w:hAnsi="Times New Roman" w:cs="Times New Roman"/>
          <w:sz w:val="24"/>
          <w:szCs w:val="24"/>
        </w:rPr>
        <w:t xml:space="preserve"> of his choice.  The right </w:t>
      </w:r>
      <w:r>
        <w:rPr>
          <w:rFonts w:ascii="Times New Roman" w:hAnsi="Times New Roman" w:cs="Times New Roman"/>
          <w:sz w:val="24"/>
          <w:szCs w:val="24"/>
        </w:rPr>
        <w:t>of the accused to have a lawyer</w:t>
      </w:r>
      <w:r w:rsidRPr="006840DE">
        <w:rPr>
          <w:rFonts w:ascii="Times New Roman" w:hAnsi="Times New Roman" w:cs="Times New Roman"/>
          <w:sz w:val="24"/>
          <w:szCs w:val="24"/>
        </w:rPr>
        <w:t xml:space="preserve"> of his choice is fundamental and essential to fair trial. The right </w:t>
      </w:r>
      <w:r>
        <w:rPr>
          <w:rFonts w:ascii="Times New Roman" w:hAnsi="Times New Roman" w:cs="Times New Roman"/>
          <w:sz w:val="24"/>
          <w:szCs w:val="24"/>
        </w:rPr>
        <w:t xml:space="preserve">is provided to the accused on the </w:t>
      </w:r>
      <w:r w:rsidRPr="006840DE">
        <w:rPr>
          <w:rFonts w:ascii="Times New Roman" w:hAnsi="Times New Roman" w:cs="Times New Roman"/>
          <w:sz w:val="24"/>
          <w:szCs w:val="24"/>
        </w:rPr>
        <w:t>fact that ordinarily an accused person does not have the knowledge of law</w:t>
      </w:r>
      <w:r w:rsidR="00601F49">
        <w:rPr>
          <w:rFonts w:ascii="Times New Roman" w:hAnsi="Times New Roman" w:cs="Times New Roman"/>
          <w:sz w:val="24"/>
          <w:szCs w:val="24"/>
        </w:rPr>
        <w:t xml:space="preserve"> and</w:t>
      </w:r>
      <w:r>
        <w:rPr>
          <w:rFonts w:ascii="Times New Roman" w:hAnsi="Times New Roman" w:cs="Times New Roman"/>
          <w:sz w:val="24"/>
          <w:szCs w:val="24"/>
        </w:rPr>
        <w:t xml:space="preserve"> it is assumed that before conviction accused is also innocent so it his/her right to get</w:t>
      </w:r>
      <w:r w:rsidRPr="006840DE">
        <w:rPr>
          <w:rFonts w:ascii="Times New Roman" w:hAnsi="Times New Roman" w:cs="Times New Roman"/>
          <w:sz w:val="24"/>
          <w:szCs w:val="24"/>
        </w:rPr>
        <w:t xml:space="preserve"> </w:t>
      </w:r>
      <w:r>
        <w:rPr>
          <w:rFonts w:ascii="Times New Roman" w:hAnsi="Times New Roman" w:cs="Times New Roman"/>
          <w:sz w:val="24"/>
          <w:szCs w:val="24"/>
        </w:rPr>
        <w:t xml:space="preserve">a counsel </w:t>
      </w:r>
      <w:r w:rsidRPr="006840DE">
        <w:rPr>
          <w:rFonts w:ascii="Times New Roman" w:hAnsi="Times New Roman" w:cs="Times New Roman"/>
          <w:sz w:val="24"/>
          <w:szCs w:val="24"/>
        </w:rPr>
        <w:t>to defend him</w:t>
      </w:r>
      <w:r>
        <w:rPr>
          <w:rFonts w:ascii="Times New Roman" w:hAnsi="Times New Roman" w:cs="Times New Roman"/>
          <w:sz w:val="24"/>
          <w:szCs w:val="24"/>
        </w:rPr>
        <w:t>/her</w:t>
      </w:r>
      <w:r w:rsidRPr="006840DE">
        <w:rPr>
          <w:rFonts w:ascii="Times New Roman" w:hAnsi="Times New Roman" w:cs="Times New Roman"/>
          <w:sz w:val="24"/>
          <w:szCs w:val="24"/>
        </w:rPr>
        <w:t xml:space="preserve"> before a court of law wherein the prosecution is conducted by a competent a</w:t>
      </w:r>
      <w:r>
        <w:rPr>
          <w:rFonts w:ascii="Times New Roman" w:hAnsi="Times New Roman" w:cs="Times New Roman"/>
          <w:sz w:val="24"/>
          <w:szCs w:val="24"/>
        </w:rPr>
        <w:t xml:space="preserve">nd experienced prosecutor. </w:t>
      </w:r>
      <w:r w:rsidR="00601F49">
        <w:rPr>
          <w:rFonts w:ascii="Times New Roman" w:hAnsi="Times New Roman" w:cs="Times New Roman"/>
          <w:sz w:val="24"/>
          <w:szCs w:val="24"/>
        </w:rPr>
        <w:t>Moreover, if the party is not economically competent to consult a counsel then free legal aid is provided to that person.</w:t>
      </w:r>
    </w:p>
    <w:p w:rsidR="006840DE" w:rsidRDefault="006840DE" w:rsidP="006840DE">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6840DE">
        <w:rPr>
          <w:rFonts w:ascii="Times New Roman" w:hAnsi="Times New Roman" w:cs="Times New Roman"/>
          <w:sz w:val="24"/>
          <w:szCs w:val="24"/>
        </w:rPr>
        <w:t>Man</w:t>
      </w:r>
      <w:r>
        <w:rPr>
          <w:rFonts w:ascii="Times New Roman" w:hAnsi="Times New Roman" w:cs="Times New Roman"/>
          <w:sz w:val="24"/>
          <w:szCs w:val="24"/>
        </w:rPr>
        <w:t>eka Gandhi v. Union of India it was</w:t>
      </w:r>
      <w:r w:rsidR="00601F49">
        <w:rPr>
          <w:rFonts w:ascii="Times New Roman" w:hAnsi="Times New Roman" w:cs="Times New Roman"/>
          <w:sz w:val="24"/>
          <w:szCs w:val="24"/>
        </w:rPr>
        <w:t xml:space="preserve"> explicitly observed that t</w:t>
      </w:r>
      <w:r w:rsidRPr="006840DE">
        <w:rPr>
          <w:rFonts w:ascii="Times New Roman" w:hAnsi="Times New Roman" w:cs="Times New Roman"/>
          <w:sz w:val="24"/>
          <w:szCs w:val="24"/>
        </w:rPr>
        <w:t>he right to free legal services is, therefore, clearly an essential ingredient of reasonable, fair and just‟ procedure for a person accused of an offence and it must be held implicit in the guarantee of Article 21.</w:t>
      </w:r>
    </w:p>
    <w:p w:rsidR="00601F49" w:rsidRDefault="00601F49" w:rsidP="00601F49">
      <w:pPr>
        <w:spacing w:line="360" w:lineRule="auto"/>
        <w:jc w:val="both"/>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t>Provisions of Indian Procedural Laws and Narco-Analysis Test</w:t>
      </w:r>
    </w:p>
    <w:p w:rsidR="00601F49" w:rsidRDefault="00601F49" w:rsidP="00601F49">
      <w:pPr>
        <w:spacing w:line="360" w:lineRule="auto"/>
        <w:jc w:val="both"/>
        <w:rPr>
          <w:rFonts w:ascii="Times New Roman" w:hAnsi="Times New Roman" w:cs="Times New Roman"/>
          <w:color w:val="000000" w:themeColor="text1"/>
          <w:sz w:val="24"/>
          <w:szCs w:val="24"/>
        </w:rPr>
      </w:pPr>
      <w:r w:rsidRPr="00601F49">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re are</w:t>
      </w:r>
      <w:r w:rsidRPr="00601F49">
        <w:rPr>
          <w:rFonts w:ascii="Times New Roman" w:hAnsi="Times New Roman" w:cs="Times New Roman"/>
          <w:color w:val="000000" w:themeColor="text1"/>
          <w:sz w:val="24"/>
          <w:szCs w:val="24"/>
        </w:rPr>
        <w:t xml:space="preserve"> three segments of Criminal Justice System viz., </w:t>
      </w:r>
    </w:p>
    <w:p w:rsidR="00601F49" w:rsidRPr="00601F49" w:rsidRDefault="00601F49" w:rsidP="00601F49">
      <w:pPr>
        <w:pStyle w:val="ListParagraph"/>
        <w:numPr>
          <w:ilvl w:val="0"/>
          <w:numId w:val="33"/>
        </w:numPr>
        <w:spacing w:line="360" w:lineRule="auto"/>
        <w:jc w:val="both"/>
        <w:rPr>
          <w:rFonts w:ascii="Times New Roman" w:hAnsi="Times New Roman" w:cs="Times New Roman"/>
          <w:color w:val="000000" w:themeColor="text1"/>
          <w:sz w:val="24"/>
          <w:szCs w:val="24"/>
        </w:rPr>
      </w:pPr>
      <w:r w:rsidRPr="00601F49">
        <w:rPr>
          <w:rFonts w:ascii="Times New Roman" w:hAnsi="Times New Roman" w:cs="Times New Roman"/>
          <w:color w:val="000000" w:themeColor="text1"/>
          <w:sz w:val="24"/>
          <w:szCs w:val="24"/>
        </w:rPr>
        <w:t xml:space="preserve">the police, </w:t>
      </w:r>
    </w:p>
    <w:p w:rsidR="00601F49" w:rsidRPr="00601F49" w:rsidRDefault="00601F49" w:rsidP="00601F49">
      <w:pPr>
        <w:pStyle w:val="ListParagraph"/>
        <w:numPr>
          <w:ilvl w:val="0"/>
          <w:numId w:val="33"/>
        </w:numPr>
        <w:spacing w:line="360" w:lineRule="auto"/>
        <w:jc w:val="both"/>
        <w:rPr>
          <w:rFonts w:ascii="Times New Roman" w:hAnsi="Times New Roman" w:cs="Times New Roman"/>
          <w:color w:val="000000" w:themeColor="text1"/>
          <w:sz w:val="24"/>
          <w:szCs w:val="24"/>
        </w:rPr>
      </w:pPr>
      <w:r w:rsidRPr="00601F49">
        <w:rPr>
          <w:rFonts w:ascii="Times New Roman" w:hAnsi="Times New Roman" w:cs="Times New Roman"/>
          <w:color w:val="000000" w:themeColor="text1"/>
          <w:sz w:val="24"/>
          <w:szCs w:val="24"/>
        </w:rPr>
        <w:t xml:space="preserve">the judiciary and </w:t>
      </w:r>
    </w:p>
    <w:p w:rsidR="009C391F" w:rsidRDefault="00601F49" w:rsidP="00601F49">
      <w:pPr>
        <w:pStyle w:val="ListParagraph"/>
        <w:numPr>
          <w:ilvl w:val="0"/>
          <w:numId w:val="33"/>
        </w:numPr>
        <w:spacing w:line="360" w:lineRule="auto"/>
        <w:jc w:val="both"/>
        <w:rPr>
          <w:rFonts w:ascii="Times New Roman" w:hAnsi="Times New Roman" w:cs="Times New Roman"/>
          <w:color w:val="000000" w:themeColor="text1"/>
          <w:sz w:val="24"/>
          <w:szCs w:val="24"/>
        </w:rPr>
      </w:pPr>
      <w:r w:rsidRPr="00601F49">
        <w:rPr>
          <w:rFonts w:ascii="Times New Roman" w:hAnsi="Times New Roman" w:cs="Times New Roman"/>
          <w:color w:val="000000" w:themeColor="text1"/>
          <w:sz w:val="24"/>
          <w:szCs w:val="24"/>
        </w:rPr>
        <w:t xml:space="preserve">the correctional institutions </w:t>
      </w:r>
    </w:p>
    <w:p w:rsidR="00601F49" w:rsidRPr="009C391F" w:rsidRDefault="00601F49" w:rsidP="009C391F">
      <w:pPr>
        <w:spacing w:line="360" w:lineRule="auto"/>
        <w:ind w:left="360"/>
        <w:jc w:val="both"/>
        <w:rPr>
          <w:rFonts w:ascii="Times New Roman" w:hAnsi="Times New Roman" w:cs="Times New Roman"/>
          <w:color w:val="000000" w:themeColor="text1"/>
          <w:sz w:val="24"/>
          <w:szCs w:val="24"/>
        </w:rPr>
      </w:pPr>
      <w:r w:rsidRPr="009C391F">
        <w:rPr>
          <w:rFonts w:ascii="Times New Roman" w:hAnsi="Times New Roman" w:cs="Times New Roman"/>
          <w:color w:val="000000" w:themeColor="text1"/>
          <w:sz w:val="24"/>
          <w:szCs w:val="24"/>
        </w:rPr>
        <w:t>they ought to function in harmonious and cohesive manner.</w:t>
      </w:r>
      <w:r w:rsidRPr="00601F49">
        <w:t xml:space="preserve"> </w:t>
      </w:r>
      <w:r w:rsidRPr="009C391F">
        <w:rPr>
          <w:rFonts w:ascii="Times New Roman" w:hAnsi="Times New Roman" w:cs="Times New Roman"/>
          <w:color w:val="000000" w:themeColor="text1"/>
          <w:sz w:val="24"/>
          <w:szCs w:val="24"/>
        </w:rPr>
        <w:t>The Criminal Procedure Code deals with the procedural aspects of investigation and arrest of an accused person and provides various rights to accused persons. There are some provisions which expressly and directly create important rights in favor of the accused person.</w:t>
      </w:r>
    </w:p>
    <w:p w:rsidR="00EA7482" w:rsidRDefault="00EA7482" w:rsidP="00601F49">
      <w:pPr>
        <w:spacing w:line="360" w:lineRule="auto"/>
        <w:jc w:val="both"/>
        <w:rPr>
          <w:rFonts w:ascii="Times New Roman" w:hAnsi="Times New Roman" w:cs="Times New Roman"/>
          <w:color w:val="000000" w:themeColor="text1"/>
          <w:sz w:val="24"/>
          <w:szCs w:val="24"/>
        </w:rPr>
      </w:pPr>
      <w:r w:rsidRPr="00EA7482">
        <w:rPr>
          <w:rFonts w:ascii="Times New Roman" w:hAnsi="Times New Roman" w:cs="Times New Roman"/>
          <w:color w:val="000000" w:themeColor="text1"/>
          <w:sz w:val="24"/>
          <w:szCs w:val="24"/>
        </w:rPr>
        <w:t xml:space="preserve">Following are some important provisions creating rights in favor of </w:t>
      </w:r>
      <w:r>
        <w:rPr>
          <w:rFonts w:ascii="Times New Roman" w:hAnsi="Times New Roman" w:cs="Times New Roman"/>
          <w:color w:val="000000" w:themeColor="text1"/>
          <w:sz w:val="24"/>
          <w:szCs w:val="24"/>
        </w:rPr>
        <w:t>the accused persons:</w:t>
      </w:r>
    </w:p>
    <w:p w:rsidR="0084608C" w:rsidRDefault="00EA7482" w:rsidP="0084608C">
      <w:pPr>
        <w:pStyle w:val="ListParagraph"/>
        <w:numPr>
          <w:ilvl w:val="0"/>
          <w:numId w:val="34"/>
        </w:numPr>
        <w:spacing w:line="360" w:lineRule="auto"/>
        <w:jc w:val="both"/>
        <w:rPr>
          <w:rFonts w:ascii="Times New Roman" w:hAnsi="Times New Roman" w:cs="Times New Roman"/>
          <w:color w:val="000000" w:themeColor="text1"/>
          <w:sz w:val="24"/>
          <w:szCs w:val="24"/>
        </w:rPr>
      </w:pPr>
      <w:r w:rsidRPr="00EA7482">
        <w:rPr>
          <w:rFonts w:ascii="Times New Roman" w:hAnsi="Times New Roman" w:cs="Times New Roman"/>
          <w:color w:val="000000" w:themeColor="text1"/>
          <w:sz w:val="24"/>
          <w:szCs w:val="24"/>
        </w:rPr>
        <w:t xml:space="preserve">Investigation as defined in Section 2(h) of Criminal Procedure Code includes “all the proceedings under this code for the collection of evidence conducted by a police </w:t>
      </w:r>
      <w:r w:rsidRPr="00EA7482">
        <w:rPr>
          <w:rFonts w:ascii="Times New Roman" w:hAnsi="Times New Roman" w:cs="Times New Roman"/>
          <w:color w:val="000000" w:themeColor="text1"/>
          <w:sz w:val="24"/>
          <w:szCs w:val="24"/>
        </w:rPr>
        <w:lastRenderedPageBreak/>
        <w:t>officer or by any person (other than a Magistrate) who is authorized by a Magistrate in this behalf.”</w:t>
      </w:r>
      <w:r>
        <w:rPr>
          <w:rStyle w:val="FootnoteReference"/>
          <w:rFonts w:ascii="Times New Roman" w:hAnsi="Times New Roman" w:cs="Times New Roman"/>
          <w:color w:val="000000" w:themeColor="text1"/>
          <w:sz w:val="24"/>
          <w:szCs w:val="24"/>
        </w:rPr>
        <w:footnoteReference w:id="7"/>
      </w:r>
    </w:p>
    <w:p w:rsidR="0084608C" w:rsidRDefault="00EA7482" w:rsidP="0084608C">
      <w:pPr>
        <w:pStyle w:val="ListParagraph"/>
        <w:numPr>
          <w:ilvl w:val="0"/>
          <w:numId w:val="34"/>
        </w:numPr>
        <w:spacing w:line="360" w:lineRule="auto"/>
        <w:jc w:val="both"/>
        <w:rPr>
          <w:rFonts w:ascii="Times New Roman" w:hAnsi="Times New Roman" w:cs="Times New Roman"/>
          <w:color w:val="000000" w:themeColor="text1"/>
          <w:sz w:val="24"/>
          <w:szCs w:val="24"/>
        </w:rPr>
      </w:pPr>
      <w:r w:rsidRPr="0084608C">
        <w:rPr>
          <w:rFonts w:ascii="Times New Roman" w:hAnsi="Times New Roman" w:cs="Times New Roman"/>
          <w:color w:val="000000" w:themeColor="text1"/>
          <w:sz w:val="24"/>
          <w:szCs w:val="24"/>
        </w:rPr>
        <w:t>Section 53, 53-A and 54 of Criminal Procedure Code provides the provisions related to examination during investigation, these section permits the examination of blood, blood-stains, semen swabs in case of sexual offences, sputum and sweat, hair samples and finger nail dipping by the use of modern and scientific techniques including DNA profiling. But the scientific tests such as Polygraph test, Narco-analysis and BEAF do not come within the purview of said provisions</w:t>
      </w:r>
      <w:sdt>
        <w:sdtPr>
          <w:id w:val="43994238"/>
          <w:citation/>
        </w:sdtPr>
        <w:sdtContent>
          <w:r w:rsidR="009A0AE4" w:rsidRPr="0084608C">
            <w:rPr>
              <w:rFonts w:ascii="Times New Roman" w:hAnsi="Times New Roman" w:cs="Times New Roman"/>
              <w:color w:val="000000" w:themeColor="text1"/>
              <w:sz w:val="24"/>
              <w:szCs w:val="24"/>
            </w:rPr>
            <w:fldChar w:fldCharType="begin"/>
          </w:r>
          <w:r w:rsidRPr="0084608C">
            <w:rPr>
              <w:rFonts w:ascii="Times New Roman" w:hAnsi="Times New Roman" w:cs="Times New Roman"/>
              <w:color w:val="000000" w:themeColor="text1"/>
              <w:sz w:val="24"/>
              <w:szCs w:val="24"/>
            </w:rPr>
            <w:instrText xml:space="preserve"> CITATION Smt \l 16393 </w:instrText>
          </w:r>
          <w:r w:rsidR="009A0AE4" w:rsidRPr="0084608C">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 Smt. Selvi &amp; Ors. v. State of Karnataka &amp; Ors. )</w:t>
          </w:r>
          <w:r w:rsidR="009A0AE4" w:rsidRPr="0084608C">
            <w:rPr>
              <w:rFonts w:ascii="Times New Roman" w:hAnsi="Times New Roman" w:cs="Times New Roman"/>
              <w:color w:val="000000" w:themeColor="text1"/>
              <w:sz w:val="24"/>
              <w:szCs w:val="24"/>
            </w:rPr>
            <w:fldChar w:fldCharType="end"/>
          </w:r>
        </w:sdtContent>
      </w:sdt>
      <w:r w:rsidRPr="0084608C">
        <w:rPr>
          <w:rFonts w:ascii="Times New Roman" w:hAnsi="Times New Roman" w:cs="Times New Roman"/>
          <w:color w:val="000000" w:themeColor="text1"/>
          <w:sz w:val="24"/>
          <w:szCs w:val="24"/>
        </w:rPr>
        <w:t>.</w:t>
      </w:r>
    </w:p>
    <w:p w:rsidR="0084608C" w:rsidRPr="0084608C" w:rsidRDefault="00EA7482" w:rsidP="0084608C">
      <w:pPr>
        <w:pStyle w:val="ListParagraph"/>
        <w:numPr>
          <w:ilvl w:val="0"/>
          <w:numId w:val="34"/>
        </w:numPr>
        <w:spacing w:line="360" w:lineRule="auto"/>
        <w:jc w:val="both"/>
        <w:rPr>
          <w:rFonts w:ascii="Times New Roman" w:hAnsi="Times New Roman" w:cs="Times New Roman"/>
          <w:color w:val="000000" w:themeColor="text1"/>
          <w:sz w:val="24"/>
          <w:szCs w:val="24"/>
        </w:rPr>
      </w:pPr>
      <w:r w:rsidRPr="0084608C">
        <w:rPr>
          <w:rFonts w:ascii="Times New Roman" w:hAnsi="Times New Roman" w:cs="Times New Roman"/>
          <w:sz w:val="24"/>
          <w:szCs w:val="24"/>
        </w:rPr>
        <w:t>Section 161 provides provisions for Examination of Witness by police sub clause</w:t>
      </w:r>
      <w:r w:rsidR="0084608C" w:rsidRPr="0084608C">
        <w:rPr>
          <w:rFonts w:ascii="Times New Roman" w:hAnsi="Times New Roman" w:cs="Times New Roman"/>
          <w:sz w:val="24"/>
          <w:szCs w:val="24"/>
        </w:rPr>
        <w:t xml:space="preserve"> </w:t>
      </w:r>
      <w:r w:rsidRPr="0084608C">
        <w:rPr>
          <w:rFonts w:ascii="Times New Roman" w:hAnsi="Times New Roman" w:cs="Times New Roman"/>
          <w:sz w:val="24"/>
          <w:szCs w:val="24"/>
        </w:rPr>
        <w:t xml:space="preserve">(2) of section 161 provides that </w:t>
      </w:r>
      <w:r w:rsidR="0084608C" w:rsidRPr="0084608C">
        <w:rPr>
          <w:rFonts w:ascii="Times New Roman" w:hAnsi="Times New Roman" w:cs="Times New Roman"/>
          <w:sz w:val="24"/>
          <w:szCs w:val="24"/>
        </w:rPr>
        <w:t>‘</w:t>
      </w:r>
      <w:r w:rsidRPr="0084608C">
        <w:rPr>
          <w:rFonts w:ascii="Times New Roman" w:hAnsi="Times New Roman" w:cs="Times New Roman"/>
          <w:sz w:val="24"/>
          <w:szCs w:val="24"/>
        </w:rPr>
        <w:t>Such person shall be bound to answer truly all questions relating to such case put to him by such officer, other than questions the answers to which would have a tendency to expose him to a criminal charge or to a penalty or forfeiture</w:t>
      </w:r>
      <w:r w:rsidR="0084608C" w:rsidRPr="0084608C">
        <w:rPr>
          <w:rFonts w:ascii="Times New Roman" w:hAnsi="Times New Roman" w:cs="Times New Roman"/>
          <w:sz w:val="24"/>
          <w:szCs w:val="24"/>
        </w:rPr>
        <w:t>’</w:t>
      </w:r>
      <w:r w:rsidRPr="0084608C">
        <w:rPr>
          <w:rFonts w:ascii="Times New Roman" w:hAnsi="Times New Roman" w:cs="Times New Roman"/>
          <w:sz w:val="24"/>
          <w:szCs w:val="24"/>
        </w:rPr>
        <w:t xml:space="preserve">. </w:t>
      </w:r>
    </w:p>
    <w:p w:rsidR="0084608C" w:rsidRPr="0084608C" w:rsidRDefault="00EA7482" w:rsidP="0084608C">
      <w:pPr>
        <w:pStyle w:val="ListParagraph"/>
        <w:numPr>
          <w:ilvl w:val="0"/>
          <w:numId w:val="34"/>
        </w:numPr>
        <w:spacing w:line="360" w:lineRule="auto"/>
        <w:jc w:val="both"/>
        <w:rPr>
          <w:rFonts w:ascii="Times New Roman" w:hAnsi="Times New Roman" w:cs="Times New Roman"/>
          <w:color w:val="000000" w:themeColor="text1"/>
          <w:sz w:val="24"/>
          <w:szCs w:val="24"/>
        </w:rPr>
      </w:pPr>
      <w:r w:rsidRPr="0084608C">
        <w:rPr>
          <w:rFonts w:ascii="Times New Roman" w:hAnsi="Times New Roman" w:cs="Times New Roman"/>
          <w:sz w:val="24"/>
          <w:szCs w:val="24"/>
        </w:rPr>
        <w:t xml:space="preserve">Section 162 Statements to police not to be signed: </w:t>
      </w:r>
      <w:r w:rsidR="0084608C" w:rsidRPr="0084608C">
        <w:rPr>
          <w:rFonts w:ascii="Times New Roman" w:hAnsi="Times New Roman" w:cs="Times New Roman"/>
          <w:sz w:val="24"/>
          <w:szCs w:val="24"/>
        </w:rPr>
        <w:t>Use of statements in evidence</w:t>
      </w:r>
      <w:r w:rsidRPr="0084608C">
        <w:rPr>
          <w:rFonts w:ascii="Times New Roman" w:hAnsi="Times New Roman" w:cs="Times New Roman"/>
          <w:sz w:val="24"/>
          <w:szCs w:val="24"/>
        </w:rPr>
        <w:t xml:space="preserve">: </w:t>
      </w:r>
    </w:p>
    <w:p w:rsidR="0084608C" w:rsidRDefault="0084608C" w:rsidP="0084608C">
      <w:pPr>
        <w:pStyle w:val="ListParagraph"/>
        <w:spacing w:line="360" w:lineRule="auto"/>
        <w:jc w:val="both"/>
        <w:rPr>
          <w:rFonts w:ascii="Times New Roman" w:hAnsi="Times New Roman" w:cs="Times New Roman"/>
          <w:sz w:val="24"/>
          <w:szCs w:val="24"/>
        </w:rPr>
      </w:pPr>
      <w:r w:rsidRPr="0084608C">
        <w:rPr>
          <w:rFonts w:ascii="Times New Roman" w:hAnsi="Times New Roman" w:cs="Times New Roman"/>
          <w:sz w:val="24"/>
          <w:szCs w:val="24"/>
        </w:rPr>
        <w:t>“</w:t>
      </w:r>
      <w:r w:rsidR="00EA7482" w:rsidRPr="0084608C">
        <w:rPr>
          <w:rFonts w:ascii="Times New Roman" w:hAnsi="Times New Roman" w:cs="Times New Roman"/>
          <w:sz w:val="24"/>
          <w:szCs w:val="24"/>
        </w:rPr>
        <w:t>No statement made by any person to a police officer in the course of an investigation under this Chapter, shall, if reduced to writing, be signed by the person making it; nor shall any such statement or any record thereof, whether in a police diary or otherwise, or any part of such statement or record, be used for any purpose, save as hereinafter provided, at any inquiry or trial in respect of any offence under investigation at the time when such statement was made: Provided</w:t>
      </w:r>
      <w:r w:rsidRPr="0084608C">
        <w:rPr>
          <w:rFonts w:ascii="Times New Roman" w:hAnsi="Times New Roman" w:cs="Times New Roman"/>
          <w:sz w:val="24"/>
          <w:szCs w:val="24"/>
        </w:rPr>
        <w:t xml:space="preserve"> that when any witness is called for the prosecution in such inquiry or trial whose statement has been reduced into writing as aforesaid, any part of his statement, if duly proved, may be used by the accused, and with the permission of the Court, by the prosecution, to contradict such witness in the manner provided by section 145 of the Indian Evidence Act, 1872 (1 of 1872 ); and when any part of such statement is so used, any part thereof may also be used in the re- examination of such witness, but for the purpose only of explaining any matter referred to in his cross- examination.</w:t>
      </w:r>
    </w:p>
    <w:p w:rsidR="0084608C" w:rsidRPr="0084608C" w:rsidRDefault="0084608C" w:rsidP="0084608C">
      <w:pPr>
        <w:pStyle w:val="ListParagraph"/>
        <w:spacing w:line="360" w:lineRule="auto"/>
        <w:jc w:val="both"/>
        <w:rPr>
          <w:rFonts w:ascii="Times New Roman" w:hAnsi="Times New Roman" w:cs="Times New Roman"/>
          <w:color w:val="000000" w:themeColor="text1"/>
          <w:sz w:val="24"/>
          <w:szCs w:val="24"/>
        </w:rPr>
      </w:pPr>
      <w:r w:rsidRPr="0084608C">
        <w:rPr>
          <w:rFonts w:ascii="Times New Roman" w:hAnsi="Times New Roman" w:cs="Times New Roman"/>
          <w:sz w:val="24"/>
          <w:szCs w:val="24"/>
        </w:rPr>
        <w:t xml:space="preserve">Nothing in this section shall be deemed to apply to any statement falling within the provisions of clause (1) of section 32 of the Indian Evidence Act, 1872 (1 of 1872), or to affect the provisions of section 27 of that Act. Explanation.- An omission to state a fact or circumstance in the statement referred to in sub- section (1) may amount to </w:t>
      </w:r>
      <w:r w:rsidRPr="0084608C">
        <w:rPr>
          <w:rFonts w:ascii="Times New Roman" w:hAnsi="Times New Roman" w:cs="Times New Roman"/>
          <w:sz w:val="24"/>
          <w:szCs w:val="24"/>
        </w:rPr>
        <w:lastRenderedPageBreak/>
        <w:t>contradiction if the same appears to be significant and otherwise relevant having regard to the context in which such omission occurs and whether any omission amounts to a contradiction in the particular context shall be a question of fact.</w:t>
      </w:r>
    </w:p>
    <w:p w:rsidR="0084608C" w:rsidRDefault="0084608C" w:rsidP="0084608C">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Section 50</w:t>
      </w:r>
      <w:r w:rsidRPr="0084608C">
        <w:rPr>
          <w:rFonts w:ascii="Times New Roman" w:hAnsi="Times New Roman" w:cs="Times New Roman"/>
          <w:sz w:val="24"/>
          <w:szCs w:val="24"/>
        </w:rPr>
        <w:t xml:space="preserve"> of Criminal Procedure provides for the same right as Article 22 (1) of the Constitution provides that a person arrested for an offence under ordinary law be informed as soon as may be the grounds of arrest. Person arrested to be informed of grounds of Arrest</w:t>
      </w:r>
      <w:r>
        <w:rPr>
          <w:rFonts w:ascii="Times New Roman" w:hAnsi="Times New Roman" w:cs="Times New Roman"/>
          <w:sz w:val="24"/>
          <w:szCs w:val="24"/>
        </w:rPr>
        <w:t>.</w:t>
      </w:r>
    </w:p>
    <w:p w:rsidR="00E305E6" w:rsidRDefault="0084608C" w:rsidP="00E305E6">
      <w:pPr>
        <w:pStyle w:val="ListParagraph"/>
        <w:numPr>
          <w:ilvl w:val="0"/>
          <w:numId w:val="37"/>
        </w:numPr>
        <w:spacing w:line="360" w:lineRule="auto"/>
        <w:jc w:val="both"/>
        <w:rPr>
          <w:rFonts w:ascii="Times New Roman" w:hAnsi="Times New Roman" w:cs="Times New Roman"/>
          <w:sz w:val="24"/>
          <w:szCs w:val="24"/>
        </w:rPr>
      </w:pPr>
      <w:r w:rsidRPr="0084608C">
        <w:rPr>
          <w:rFonts w:ascii="Times New Roman" w:hAnsi="Times New Roman" w:cs="Times New Roman"/>
          <w:sz w:val="24"/>
          <w:szCs w:val="24"/>
        </w:rPr>
        <w:t>Section 303 of the Code of Criminal Procedure, 1973 deals with the provisions relating to right of person against whom proceedings are instituted to be defended, it provides that any person accused of an offence before a criminal court, or against whom proceedings are instituted under this court, may of right be defended by a pleader of his choice</w:t>
      </w:r>
      <w:r>
        <w:rPr>
          <w:rFonts w:ascii="Times New Roman" w:hAnsi="Times New Roman" w:cs="Times New Roman"/>
          <w:sz w:val="24"/>
          <w:szCs w:val="24"/>
        </w:rPr>
        <w:t>.</w:t>
      </w:r>
    </w:p>
    <w:p w:rsidR="0084608C" w:rsidRPr="00E577F7" w:rsidRDefault="0084608C" w:rsidP="0084608C">
      <w:pPr>
        <w:pStyle w:val="ListParagraph"/>
        <w:numPr>
          <w:ilvl w:val="0"/>
          <w:numId w:val="37"/>
        </w:numPr>
        <w:spacing w:line="360" w:lineRule="auto"/>
        <w:jc w:val="both"/>
        <w:rPr>
          <w:rFonts w:ascii="Times New Roman" w:hAnsi="Times New Roman" w:cs="Times New Roman"/>
          <w:sz w:val="24"/>
          <w:szCs w:val="24"/>
        </w:rPr>
      </w:pPr>
      <w:r w:rsidRPr="0084608C">
        <w:rPr>
          <w:rFonts w:ascii="Times New Roman" w:hAnsi="Times New Roman" w:cs="Times New Roman"/>
          <w:sz w:val="24"/>
          <w:szCs w:val="24"/>
        </w:rPr>
        <w:t>Section 293</w:t>
      </w:r>
      <w:r>
        <w:rPr>
          <w:rFonts w:ascii="Times New Roman" w:hAnsi="Times New Roman" w:cs="Times New Roman"/>
          <w:sz w:val="24"/>
          <w:szCs w:val="24"/>
        </w:rPr>
        <w:t xml:space="preserve"> provides </w:t>
      </w:r>
      <w:r w:rsidRPr="0084608C">
        <w:rPr>
          <w:rFonts w:ascii="Times New Roman" w:hAnsi="Times New Roman" w:cs="Times New Roman"/>
          <w:sz w:val="24"/>
          <w:szCs w:val="24"/>
        </w:rPr>
        <w:t>the adequate methods to be followed in collecting the information from the witnesses and the accused. A provision directly related to scientific evidence</w:t>
      </w:r>
      <w:r>
        <w:rPr>
          <w:rFonts w:ascii="Times New Roman" w:hAnsi="Times New Roman" w:cs="Times New Roman"/>
          <w:sz w:val="24"/>
          <w:szCs w:val="24"/>
        </w:rPr>
        <w:t xml:space="preserve"> is also mentioned.</w:t>
      </w:r>
    </w:p>
    <w:p w:rsidR="002B7A84" w:rsidRPr="0084608C" w:rsidRDefault="002B7A84" w:rsidP="0084608C">
      <w:pPr>
        <w:spacing w:line="360" w:lineRule="auto"/>
        <w:jc w:val="both"/>
        <w:rPr>
          <w:rFonts w:ascii="Times New Roman" w:hAnsi="Times New Roman" w:cs="Times New Roman"/>
          <w:sz w:val="24"/>
          <w:szCs w:val="24"/>
        </w:rPr>
      </w:pPr>
      <w:r w:rsidRPr="0084608C">
        <w:rPr>
          <w:rFonts w:ascii="Times New Roman" w:hAnsi="Times New Roman" w:cs="Times New Roman"/>
          <w:b/>
          <w:bCs/>
          <w:color w:val="000000" w:themeColor="text1"/>
          <w:sz w:val="28"/>
          <w:szCs w:val="28"/>
          <w:u w:val="single"/>
        </w:rPr>
        <w:t>Admissibility of Narco-Analysis Report in the court</w:t>
      </w:r>
      <w:r w:rsidR="00915FFF">
        <w:rPr>
          <w:rFonts w:ascii="Times New Roman" w:hAnsi="Times New Roman" w:cs="Times New Roman"/>
          <w:b/>
          <w:bCs/>
          <w:color w:val="000000" w:themeColor="text1"/>
          <w:sz w:val="28"/>
          <w:szCs w:val="28"/>
          <w:u w:val="single"/>
        </w:rPr>
        <w:t xml:space="preserve"> of different Countries</w:t>
      </w:r>
    </w:p>
    <w:p w:rsidR="002B7A84" w:rsidRPr="005E1498" w:rsidRDefault="002B7A84" w:rsidP="00E305E6">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Narco-analysis is considered as a tool or aid in collecting and supporting evidence or collaborative evidence. But it also raises the question that whether it the test amounted to testimonial compulsion in judiciary and violation of human right, freedom and individual liberty. So, in India the narco-analysis test report have some validity but is not totally admissible in court, which considers only the circumstances under which it was obtained and assessed its admissibility.</w:t>
      </w:r>
    </w:p>
    <w:p w:rsidR="005E1498" w:rsidRPr="005E1498" w:rsidRDefault="005E1498" w:rsidP="005E1498">
      <w:pPr>
        <w:pStyle w:val="ListParagraph"/>
        <w:numPr>
          <w:ilvl w:val="0"/>
          <w:numId w:val="41"/>
        </w:numPr>
        <w:spacing w:line="360" w:lineRule="auto"/>
        <w:jc w:val="both"/>
        <w:rPr>
          <w:rFonts w:ascii="Times New Roman" w:hAnsi="Times New Roman" w:cs="Times New Roman"/>
          <w:b/>
          <w:bCs/>
          <w:color w:val="000000" w:themeColor="text1"/>
          <w:sz w:val="24"/>
          <w:szCs w:val="24"/>
        </w:rPr>
      </w:pPr>
      <w:r w:rsidRPr="005E1498">
        <w:rPr>
          <w:rFonts w:ascii="Times New Roman" w:hAnsi="Times New Roman" w:cs="Times New Roman"/>
          <w:b/>
          <w:bCs/>
          <w:color w:val="000000" w:themeColor="text1"/>
          <w:sz w:val="28"/>
          <w:szCs w:val="28"/>
        </w:rPr>
        <w:t>In USA</w:t>
      </w:r>
    </w:p>
    <w:p w:rsidR="005E1498" w:rsidRDefault="005E1498" w:rsidP="00E305E6">
      <w:pPr>
        <w:spacing w:line="360" w:lineRule="auto"/>
        <w:jc w:val="both"/>
        <w:rPr>
          <w:rFonts w:ascii="Times New Roman" w:hAnsi="Times New Roman" w:cs="Times New Roman"/>
          <w:color w:val="000000" w:themeColor="text1"/>
          <w:sz w:val="24"/>
          <w:szCs w:val="24"/>
          <w:shd w:val="clear" w:color="auto" w:fill="FFFFFF"/>
        </w:rPr>
      </w:pPr>
      <w:r w:rsidRPr="005E1498">
        <w:rPr>
          <w:rFonts w:ascii="Times New Roman" w:hAnsi="Times New Roman" w:cs="Times New Roman"/>
          <w:color w:val="000000" w:themeColor="text1"/>
          <w:sz w:val="24"/>
          <w:szCs w:val="24"/>
          <w:shd w:val="clear" w:color="auto" w:fill="FFFFFF"/>
        </w:rPr>
        <w:t>In US as per the studies done by different medical associations, narco-analysis is considered as not a reliable source and USA believes that truth serums do not induce truthful statements and subjects in such a condition of trance under the truth serum individual may give false or misleading answers. In the case</w:t>
      </w:r>
      <w:sdt>
        <w:sdtPr>
          <w:rPr>
            <w:rStyle w:val="Emphasis"/>
            <w:rFonts w:ascii="Times New Roman" w:hAnsi="Times New Roman" w:cs="Times New Roman"/>
            <w:color w:val="000000" w:themeColor="text1"/>
            <w:sz w:val="24"/>
            <w:szCs w:val="24"/>
            <w:shd w:val="clear" w:color="auto" w:fill="FFFFFF"/>
          </w:rPr>
          <w:id w:val="749410379"/>
          <w:citation/>
        </w:sdtPr>
        <w:sdtContent>
          <w:r w:rsidR="009A0AE4" w:rsidRPr="005E1498">
            <w:rPr>
              <w:rStyle w:val="Emphasis"/>
              <w:rFonts w:ascii="Times New Roman" w:hAnsi="Times New Roman" w:cs="Times New Roman"/>
              <w:color w:val="000000" w:themeColor="text1"/>
              <w:sz w:val="24"/>
              <w:szCs w:val="24"/>
              <w:shd w:val="clear" w:color="auto" w:fill="FFFFFF"/>
            </w:rPr>
            <w:fldChar w:fldCharType="begin"/>
          </w:r>
          <w:r w:rsidRPr="005E1498">
            <w:rPr>
              <w:rFonts w:ascii="Times New Roman" w:hAnsi="Times New Roman" w:cs="Times New Roman"/>
              <w:color w:val="000000" w:themeColor="text1"/>
              <w:sz w:val="24"/>
              <w:szCs w:val="24"/>
              <w:shd w:val="clear" w:color="auto" w:fill="FFFFFF"/>
            </w:rPr>
            <w:instrText xml:space="preserve"> CITATION Tow63 \l 16393 </w:instrText>
          </w:r>
          <w:r w:rsidR="009A0AE4" w:rsidRPr="005E1498">
            <w:rPr>
              <w:rStyle w:val="Emphasis"/>
              <w:rFonts w:ascii="Times New Roman" w:hAnsi="Times New Roman" w:cs="Times New Roman"/>
              <w:color w:val="000000" w:themeColor="text1"/>
              <w:sz w:val="24"/>
              <w:szCs w:val="24"/>
              <w:shd w:val="clear" w:color="auto" w:fill="FFFFFF"/>
            </w:rPr>
            <w:fldChar w:fldCharType="separate"/>
          </w:r>
          <w:r>
            <w:rPr>
              <w:rFonts w:ascii="Times New Roman" w:hAnsi="Times New Roman" w:cs="Times New Roman"/>
              <w:noProof/>
              <w:color w:val="000000" w:themeColor="text1"/>
              <w:sz w:val="24"/>
              <w:szCs w:val="24"/>
              <w:shd w:val="clear" w:color="auto" w:fill="FFFFFF"/>
            </w:rPr>
            <w:t xml:space="preserve"> </w:t>
          </w:r>
          <w:r w:rsidRPr="005E1498">
            <w:rPr>
              <w:rFonts w:ascii="Times New Roman" w:hAnsi="Times New Roman" w:cs="Times New Roman"/>
              <w:noProof/>
              <w:color w:val="000000" w:themeColor="text1"/>
              <w:sz w:val="24"/>
              <w:szCs w:val="24"/>
              <w:shd w:val="clear" w:color="auto" w:fill="FFFFFF"/>
            </w:rPr>
            <w:t>(Townsend v. Sain, 1963)</w:t>
          </w:r>
          <w:r w:rsidR="009A0AE4" w:rsidRPr="005E1498">
            <w:rPr>
              <w:rStyle w:val="Emphasis"/>
              <w:rFonts w:ascii="Times New Roman" w:hAnsi="Times New Roman" w:cs="Times New Roman"/>
              <w:color w:val="000000" w:themeColor="text1"/>
              <w:sz w:val="24"/>
              <w:szCs w:val="24"/>
              <w:shd w:val="clear" w:color="auto" w:fill="FFFFFF"/>
            </w:rPr>
            <w:fldChar w:fldCharType="end"/>
          </w:r>
        </w:sdtContent>
      </w:sdt>
      <w:r w:rsidRPr="005E1498">
        <w:rPr>
          <w:rFonts w:ascii="Times New Roman" w:hAnsi="Times New Roman" w:cs="Times New Roman"/>
          <w:color w:val="000000" w:themeColor="text1"/>
          <w:sz w:val="24"/>
          <w:szCs w:val="24"/>
          <w:shd w:val="clear" w:color="auto" w:fill="FFFFFF"/>
        </w:rPr>
        <w:t> it was held that the petitioner’s confession was constitutionally inadmissible if it was adduced by the police questioning, during a period when the petitioner’s will was overborne by a drug having the property of a truth serum.</w:t>
      </w:r>
    </w:p>
    <w:p w:rsidR="000827EC" w:rsidRPr="005E1498" w:rsidRDefault="000827EC" w:rsidP="00E305E6">
      <w:pPr>
        <w:spacing w:line="360" w:lineRule="auto"/>
        <w:jc w:val="both"/>
        <w:rPr>
          <w:rFonts w:ascii="Times New Roman" w:hAnsi="Times New Roman" w:cs="Times New Roman"/>
          <w:b/>
          <w:bCs/>
          <w:color w:val="000000" w:themeColor="text1"/>
          <w:sz w:val="24"/>
          <w:szCs w:val="24"/>
        </w:rPr>
      </w:pPr>
    </w:p>
    <w:p w:rsidR="005E1498" w:rsidRPr="005E1498" w:rsidRDefault="00915FFF" w:rsidP="00915FFF">
      <w:pPr>
        <w:pStyle w:val="ListParagraph"/>
        <w:numPr>
          <w:ilvl w:val="0"/>
          <w:numId w:val="43"/>
        </w:numPr>
        <w:spacing w:line="360" w:lineRule="auto"/>
        <w:jc w:val="both"/>
        <w:rPr>
          <w:rFonts w:ascii="Times New Roman" w:hAnsi="Times New Roman" w:cs="Times New Roman"/>
          <w:b/>
          <w:bCs/>
          <w:color w:val="000000" w:themeColor="text1"/>
          <w:sz w:val="28"/>
          <w:szCs w:val="28"/>
        </w:rPr>
      </w:pPr>
      <w:r w:rsidRPr="005E1498">
        <w:rPr>
          <w:rFonts w:ascii="Times New Roman" w:hAnsi="Times New Roman" w:cs="Times New Roman"/>
          <w:b/>
          <w:bCs/>
          <w:color w:val="000000" w:themeColor="text1"/>
          <w:sz w:val="28"/>
          <w:szCs w:val="28"/>
        </w:rPr>
        <w:lastRenderedPageBreak/>
        <w:t xml:space="preserve">In England </w:t>
      </w:r>
    </w:p>
    <w:p w:rsidR="00915FFF" w:rsidRPr="005E1498" w:rsidRDefault="00915FFF" w:rsidP="005E1498">
      <w:pPr>
        <w:spacing w:line="360" w:lineRule="auto"/>
        <w:jc w:val="both"/>
        <w:rPr>
          <w:rFonts w:ascii="Times New Roman" w:hAnsi="Times New Roman" w:cs="Times New Roman"/>
          <w:b/>
          <w:bCs/>
          <w:color w:val="000000" w:themeColor="text1"/>
          <w:sz w:val="28"/>
          <w:szCs w:val="28"/>
        </w:rPr>
      </w:pPr>
      <w:r w:rsidRPr="005E1498">
        <w:rPr>
          <w:rFonts w:ascii="Times New Roman" w:hAnsi="Times New Roman" w:cs="Times New Roman"/>
          <w:color w:val="000000" w:themeColor="text1"/>
          <w:sz w:val="24"/>
          <w:szCs w:val="24"/>
        </w:rPr>
        <w:t>In England, scientific evidence is admissible if it is helpful to determine the question of controversy. It is not required in Great Britain, that the scientific evidence should be extracted from a reliable technique.</w:t>
      </w:r>
    </w:p>
    <w:p w:rsidR="005E1498" w:rsidRPr="005E1498" w:rsidRDefault="00915FFF" w:rsidP="00915FFF">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In</w:t>
      </w:r>
      <w:r w:rsidR="005E1498" w:rsidRPr="005E1498">
        <w:rPr>
          <w:rFonts w:ascii="Times New Roman" w:hAnsi="Times New Roman" w:cs="Times New Roman"/>
          <w:color w:val="000000" w:themeColor="text1"/>
          <w:sz w:val="24"/>
          <w:szCs w:val="24"/>
        </w:rPr>
        <w:t xml:space="preserve"> a case</w:t>
      </w:r>
      <w:r w:rsidRPr="005E149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762478032"/>
          <w:citation/>
        </w:sdtPr>
        <w:sdtContent>
          <w:r w:rsidR="009A0AE4" w:rsidRPr="005E1498">
            <w:rPr>
              <w:rFonts w:ascii="Times New Roman" w:hAnsi="Times New Roman" w:cs="Times New Roman"/>
              <w:color w:val="000000" w:themeColor="text1"/>
              <w:sz w:val="24"/>
              <w:szCs w:val="24"/>
            </w:rPr>
            <w:fldChar w:fldCharType="begin"/>
          </w:r>
          <w:r w:rsidR="005E1498" w:rsidRPr="005E1498">
            <w:rPr>
              <w:rFonts w:ascii="Times New Roman" w:hAnsi="Times New Roman" w:cs="Times New Roman"/>
              <w:color w:val="000000" w:themeColor="text1"/>
              <w:sz w:val="24"/>
              <w:szCs w:val="24"/>
            </w:rPr>
            <w:instrText xml:space="preserve"> CITATION RvL04 \l 16393 </w:instrText>
          </w:r>
          <w:r w:rsidR="009A0AE4" w:rsidRPr="005E1498">
            <w:rPr>
              <w:rFonts w:ascii="Times New Roman" w:hAnsi="Times New Roman" w:cs="Times New Roman"/>
              <w:color w:val="000000" w:themeColor="text1"/>
              <w:sz w:val="24"/>
              <w:szCs w:val="24"/>
            </w:rPr>
            <w:fldChar w:fldCharType="separate"/>
          </w:r>
          <w:r w:rsidR="005E1498" w:rsidRPr="005E1498">
            <w:rPr>
              <w:rFonts w:ascii="Times New Roman" w:hAnsi="Times New Roman" w:cs="Times New Roman"/>
              <w:noProof/>
              <w:color w:val="000000" w:themeColor="text1"/>
              <w:sz w:val="24"/>
              <w:szCs w:val="24"/>
            </w:rPr>
            <w:t>(R. v. Luttrel and Others, 2004)</w:t>
          </w:r>
          <w:r w:rsidR="009A0AE4" w:rsidRPr="005E1498">
            <w:rPr>
              <w:rFonts w:ascii="Times New Roman" w:hAnsi="Times New Roman" w:cs="Times New Roman"/>
              <w:color w:val="000000" w:themeColor="text1"/>
              <w:sz w:val="24"/>
              <w:szCs w:val="24"/>
            </w:rPr>
            <w:fldChar w:fldCharType="end"/>
          </w:r>
        </w:sdtContent>
      </w:sdt>
      <w:r w:rsidRPr="005E1498">
        <w:rPr>
          <w:rFonts w:ascii="Times New Roman" w:hAnsi="Times New Roman" w:cs="Times New Roman"/>
          <w:color w:val="000000" w:themeColor="text1"/>
          <w:sz w:val="24"/>
          <w:szCs w:val="24"/>
        </w:rPr>
        <w:t xml:space="preserve">, court laid down two conditions which if novel scientific evidence satisfied, it can be made admissible, and these conditions are: </w:t>
      </w:r>
    </w:p>
    <w:p w:rsidR="005E1498" w:rsidRPr="005E1498" w:rsidRDefault="00915FFF" w:rsidP="005E1498">
      <w:pPr>
        <w:pStyle w:val="ListParagraph"/>
        <w:numPr>
          <w:ilvl w:val="0"/>
          <w:numId w:val="44"/>
        </w:num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 xml:space="preserve">That the study or experience of a witness would give the witness opinion an authority which a person without that study </w:t>
      </w:r>
      <w:r w:rsidR="005E1498" w:rsidRPr="005E1498">
        <w:rPr>
          <w:rFonts w:ascii="Times New Roman" w:hAnsi="Times New Roman" w:cs="Times New Roman"/>
          <w:color w:val="000000" w:themeColor="text1"/>
          <w:sz w:val="24"/>
          <w:szCs w:val="24"/>
        </w:rPr>
        <w:t xml:space="preserve">or experience would lack and </w:t>
      </w:r>
    </w:p>
    <w:p w:rsidR="00915FFF" w:rsidRPr="005E1498" w:rsidRDefault="00915FFF" w:rsidP="005E1498">
      <w:pPr>
        <w:pStyle w:val="ListParagraph"/>
        <w:numPr>
          <w:ilvl w:val="0"/>
          <w:numId w:val="44"/>
        </w:num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That the witness are qualified to express the opinion.</w:t>
      </w:r>
    </w:p>
    <w:p w:rsidR="005E1498" w:rsidRPr="005E1498" w:rsidRDefault="005E1498" w:rsidP="005E1498">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In English Courts there is no need of verification of scientific evidence. In case of Narco analysis, Polygraph and brain mapping tests neither the House of Lords nor the Privy Council had the opportunity to consider their admissibility. The use of these techniques is interpreted in the light of the decided case laws which makes clear that these techniques are admissible in the Great Britain.</w:t>
      </w:r>
    </w:p>
    <w:p w:rsidR="005E1498" w:rsidRPr="005E1498" w:rsidRDefault="005E1498" w:rsidP="005E1498">
      <w:pPr>
        <w:pStyle w:val="ListParagraph"/>
        <w:numPr>
          <w:ilvl w:val="0"/>
          <w:numId w:val="43"/>
        </w:num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b/>
          <w:bCs/>
          <w:color w:val="000000" w:themeColor="text1"/>
          <w:sz w:val="28"/>
          <w:szCs w:val="28"/>
        </w:rPr>
        <w:t>In Canada</w:t>
      </w:r>
    </w:p>
    <w:p w:rsidR="005E1498" w:rsidRPr="005E1498" w:rsidRDefault="005E1498" w:rsidP="005E1498">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In Canada there is no standard of admissibility of scientific evidence in particular. Some courts are using reliability and helpfulness as standards. No permanent standard has been fixed by the Supreme Court of Canada. It is in favour of determining admissibility as per merit of each case.</w:t>
      </w:r>
    </w:p>
    <w:p w:rsidR="00B902C5" w:rsidRPr="005E1498" w:rsidRDefault="00B902C5" w:rsidP="00B902C5">
      <w:pPr>
        <w:pStyle w:val="ListParagraph"/>
        <w:numPr>
          <w:ilvl w:val="0"/>
          <w:numId w:val="41"/>
        </w:numPr>
        <w:spacing w:line="360" w:lineRule="auto"/>
        <w:jc w:val="both"/>
        <w:rPr>
          <w:rFonts w:ascii="Times New Roman" w:hAnsi="Times New Roman" w:cs="Times New Roman"/>
          <w:b/>
          <w:bCs/>
          <w:color w:val="000000" w:themeColor="text1"/>
          <w:sz w:val="28"/>
          <w:szCs w:val="28"/>
        </w:rPr>
      </w:pPr>
      <w:r w:rsidRPr="005E1498">
        <w:rPr>
          <w:rFonts w:ascii="Times New Roman" w:hAnsi="Times New Roman" w:cs="Times New Roman"/>
          <w:b/>
          <w:bCs/>
          <w:color w:val="000000" w:themeColor="text1"/>
          <w:sz w:val="28"/>
          <w:szCs w:val="28"/>
        </w:rPr>
        <w:t>In India</w:t>
      </w:r>
    </w:p>
    <w:p w:rsidR="009E1BEE" w:rsidRPr="005E1498" w:rsidRDefault="007A4B1F" w:rsidP="009E1BEE">
      <w:pPr>
        <w:spacing w:line="360" w:lineRule="auto"/>
        <w:jc w:val="both"/>
        <w:rPr>
          <w:rFonts w:ascii="Times New Roman" w:hAnsi="Times New Roman" w:cs="Times New Roman"/>
          <w:color w:val="000000" w:themeColor="text1"/>
          <w:sz w:val="24"/>
          <w:szCs w:val="24"/>
          <w:shd w:val="clear" w:color="auto" w:fill="FFFFFF"/>
        </w:rPr>
      </w:pPr>
      <w:r w:rsidRPr="005E1498">
        <w:rPr>
          <w:rFonts w:ascii="Times New Roman" w:hAnsi="Times New Roman" w:cs="Times New Roman"/>
          <w:color w:val="000000" w:themeColor="text1"/>
          <w:sz w:val="24"/>
          <w:szCs w:val="24"/>
          <w:shd w:val="clear" w:color="auto" w:fill="FFFFFF"/>
        </w:rPr>
        <w:t>In India the Constitution has clearly stated that a person cannot be compelled to be a witness against himself, and therefore, any statement given during the narco-analysis test cannot be considered evidence in the constitutional framework of the country</w:t>
      </w:r>
      <w:r w:rsidRPr="005E1498">
        <w:rPr>
          <w:rFonts w:ascii="Roboto" w:hAnsi="Roboto"/>
          <w:color w:val="000000" w:themeColor="text1"/>
          <w:sz w:val="17"/>
          <w:szCs w:val="17"/>
          <w:shd w:val="clear" w:color="auto" w:fill="FFFFFF"/>
        </w:rPr>
        <w:t xml:space="preserve">. </w:t>
      </w:r>
      <w:r w:rsidR="009E1BEE" w:rsidRPr="005E1498">
        <w:rPr>
          <w:rFonts w:ascii="Times New Roman" w:hAnsi="Times New Roman" w:cs="Times New Roman"/>
          <w:color w:val="000000" w:themeColor="text1"/>
          <w:sz w:val="24"/>
          <w:szCs w:val="24"/>
          <w:shd w:val="clear" w:color="auto" w:fill="FFFFFF"/>
        </w:rPr>
        <w:t>But India being a democratic country still uses narco-analysis in some cases.</w:t>
      </w:r>
    </w:p>
    <w:p w:rsidR="002B7A84" w:rsidRPr="005E1498" w:rsidRDefault="002B7A84" w:rsidP="002B7A84">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In India, narco-analysis was first used in 2002 in the Godhra carnage case. It was also in the news after the famous Arun Bhatt kidnapping case in Gujarat wherein the accused had appeared before National Human Rights Commission (NHRC) and the Supreme Court of India against undergoing the narco-analysis. It was again in the news in the Telgi stamp paper scam when Abdul Karim Telgi wa</w:t>
      </w:r>
      <w:r w:rsidR="008E0D64" w:rsidRPr="005E1498">
        <w:rPr>
          <w:rFonts w:ascii="Times New Roman" w:hAnsi="Times New Roman" w:cs="Times New Roman"/>
          <w:color w:val="000000" w:themeColor="text1"/>
          <w:sz w:val="24"/>
          <w:szCs w:val="24"/>
        </w:rPr>
        <w:t>s taken to the test in the year, 2003. Though in this</w:t>
      </w:r>
      <w:r w:rsidRPr="005E1498">
        <w:rPr>
          <w:rFonts w:ascii="Times New Roman" w:hAnsi="Times New Roman" w:cs="Times New Roman"/>
          <w:color w:val="000000" w:themeColor="text1"/>
          <w:sz w:val="24"/>
          <w:szCs w:val="24"/>
        </w:rPr>
        <w:t xml:space="preserve"> case, </w:t>
      </w:r>
      <w:r w:rsidRPr="005E1498">
        <w:rPr>
          <w:rFonts w:ascii="Times New Roman" w:hAnsi="Times New Roman" w:cs="Times New Roman"/>
          <w:color w:val="000000" w:themeColor="text1"/>
          <w:sz w:val="24"/>
          <w:szCs w:val="24"/>
        </w:rPr>
        <w:lastRenderedPageBreak/>
        <w:t>immense amount of information was yielde</w:t>
      </w:r>
      <w:r w:rsidR="008E0D64" w:rsidRPr="005E1498">
        <w:rPr>
          <w:rFonts w:ascii="Times New Roman" w:hAnsi="Times New Roman" w:cs="Times New Roman"/>
          <w:color w:val="000000" w:themeColor="text1"/>
          <w:sz w:val="24"/>
          <w:szCs w:val="24"/>
        </w:rPr>
        <w:t>d, but doubts were raised about</w:t>
      </w:r>
      <w:r w:rsidRPr="005E1498">
        <w:rPr>
          <w:rFonts w:ascii="Times New Roman" w:hAnsi="Times New Roman" w:cs="Times New Roman"/>
          <w:color w:val="000000" w:themeColor="text1"/>
          <w:sz w:val="24"/>
          <w:szCs w:val="24"/>
        </w:rPr>
        <w:t xml:space="preserve"> its </w:t>
      </w:r>
      <w:r w:rsidR="008E0D64" w:rsidRPr="005E1498">
        <w:rPr>
          <w:rFonts w:ascii="Times New Roman" w:hAnsi="Times New Roman" w:cs="Times New Roman"/>
          <w:color w:val="000000" w:themeColor="text1"/>
          <w:sz w:val="24"/>
          <w:szCs w:val="24"/>
        </w:rPr>
        <w:t xml:space="preserve">evidentiary </w:t>
      </w:r>
      <w:r w:rsidRPr="005E1498">
        <w:rPr>
          <w:rFonts w:ascii="Times New Roman" w:hAnsi="Times New Roman" w:cs="Times New Roman"/>
          <w:color w:val="000000" w:themeColor="text1"/>
          <w:sz w:val="24"/>
          <w:szCs w:val="24"/>
        </w:rPr>
        <w:t xml:space="preserve">value. The Bombay High Court, in </w:t>
      </w:r>
      <w:r w:rsidR="008E0D64" w:rsidRPr="005E1498">
        <w:rPr>
          <w:rFonts w:ascii="Times New Roman" w:hAnsi="Times New Roman" w:cs="Times New Roman"/>
          <w:color w:val="000000" w:themeColor="text1"/>
          <w:sz w:val="24"/>
          <w:szCs w:val="24"/>
        </w:rPr>
        <w:t>the verdict</w:t>
      </w:r>
      <w:r w:rsidRPr="005E1498">
        <w:rPr>
          <w:rFonts w:ascii="Times New Roman" w:hAnsi="Times New Roman" w:cs="Times New Roman"/>
          <w:color w:val="000000" w:themeColor="text1"/>
          <w:sz w:val="24"/>
          <w:szCs w:val="24"/>
        </w:rPr>
        <w:t xml:space="preserve"> of </w:t>
      </w:r>
      <w:sdt>
        <w:sdtPr>
          <w:rPr>
            <w:rFonts w:ascii="Times New Roman" w:hAnsi="Times New Roman" w:cs="Times New Roman"/>
            <w:color w:val="000000" w:themeColor="text1"/>
            <w:sz w:val="24"/>
            <w:szCs w:val="24"/>
          </w:rPr>
          <w:id w:val="43994228"/>
          <w:citation/>
        </w:sdtPr>
        <w:sdtContent>
          <w:r w:rsidR="009A0AE4" w:rsidRPr="005E1498">
            <w:rPr>
              <w:rFonts w:ascii="Times New Roman" w:hAnsi="Times New Roman" w:cs="Times New Roman"/>
              <w:color w:val="000000" w:themeColor="text1"/>
              <w:sz w:val="24"/>
              <w:szCs w:val="24"/>
            </w:rPr>
            <w:fldChar w:fldCharType="begin"/>
          </w:r>
          <w:r w:rsidR="008E0D64" w:rsidRPr="005E1498">
            <w:rPr>
              <w:rFonts w:ascii="Times New Roman" w:hAnsi="Times New Roman" w:cs="Times New Roman"/>
              <w:color w:val="000000" w:themeColor="text1"/>
              <w:sz w:val="24"/>
              <w:szCs w:val="24"/>
            </w:rPr>
            <w:instrText xml:space="preserve"> CITATION Ram04 \l 16393 </w:instrText>
          </w:r>
          <w:r w:rsidR="009A0AE4" w:rsidRPr="005E1498">
            <w:rPr>
              <w:rFonts w:ascii="Times New Roman" w:hAnsi="Times New Roman" w:cs="Times New Roman"/>
              <w:color w:val="000000" w:themeColor="text1"/>
              <w:sz w:val="24"/>
              <w:szCs w:val="24"/>
            </w:rPr>
            <w:fldChar w:fldCharType="separate"/>
          </w:r>
          <w:r w:rsidR="005E1498" w:rsidRPr="005E1498">
            <w:rPr>
              <w:rFonts w:ascii="Times New Roman" w:hAnsi="Times New Roman" w:cs="Times New Roman"/>
              <w:noProof/>
              <w:color w:val="000000" w:themeColor="text1"/>
              <w:sz w:val="24"/>
              <w:szCs w:val="24"/>
            </w:rPr>
            <w:t>(Ramchandra Reddy and Others v State of Maharashtra, 2004)</w:t>
          </w:r>
          <w:r w:rsidR="009A0AE4" w:rsidRPr="005E1498">
            <w:rPr>
              <w:rFonts w:ascii="Times New Roman" w:hAnsi="Times New Roman" w:cs="Times New Roman"/>
              <w:color w:val="000000" w:themeColor="text1"/>
              <w:sz w:val="24"/>
              <w:szCs w:val="24"/>
            </w:rPr>
            <w:fldChar w:fldCharType="end"/>
          </w:r>
        </w:sdtContent>
      </w:sdt>
      <w:r w:rsidRPr="005E1498">
        <w:rPr>
          <w:rFonts w:ascii="Times New Roman" w:hAnsi="Times New Roman" w:cs="Times New Roman"/>
          <w:color w:val="000000" w:themeColor="text1"/>
          <w:sz w:val="24"/>
          <w:szCs w:val="24"/>
        </w:rPr>
        <w:t>, upheld the legality of the use of</w:t>
      </w:r>
      <w:r w:rsidR="008E0D64" w:rsidRPr="005E1498">
        <w:rPr>
          <w:rFonts w:ascii="Times New Roman" w:hAnsi="Times New Roman" w:cs="Times New Roman"/>
          <w:color w:val="000000" w:themeColor="text1"/>
          <w:sz w:val="24"/>
          <w:szCs w:val="24"/>
        </w:rPr>
        <w:t xml:space="preserve"> narco analysis test with</w:t>
      </w:r>
      <w:r w:rsidRPr="005E1498">
        <w:rPr>
          <w:rFonts w:ascii="Times New Roman" w:hAnsi="Times New Roman" w:cs="Times New Roman"/>
          <w:color w:val="000000" w:themeColor="text1"/>
          <w:sz w:val="24"/>
          <w:szCs w:val="24"/>
        </w:rPr>
        <w:t xml:space="preserve"> P300</w:t>
      </w:r>
      <w:r w:rsidR="008E0D64" w:rsidRPr="005E1498">
        <w:rPr>
          <w:rFonts w:ascii="Times New Roman" w:hAnsi="Times New Roman" w:cs="Times New Roman"/>
          <w:color w:val="000000" w:themeColor="text1"/>
          <w:sz w:val="24"/>
          <w:szCs w:val="24"/>
        </w:rPr>
        <w:t xml:space="preserve"> or Brain Mapping  and the court</w:t>
      </w:r>
      <w:r w:rsidRPr="005E1498">
        <w:rPr>
          <w:rFonts w:ascii="Times New Roman" w:hAnsi="Times New Roman" w:cs="Times New Roman"/>
          <w:color w:val="000000" w:themeColor="text1"/>
          <w:sz w:val="24"/>
          <w:szCs w:val="24"/>
        </w:rPr>
        <w:t xml:space="preserve"> said that evidence procured under the effect of narco analysis test is also admissible. However, defence lawyers and human rights activists viewed that narco analysis test was a very primitive form of investigation and third degree treatment, and there were legal lapses interrogation with the aid of drugs.</w:t>
      </w:r>
      <w:r w:rsidR="006F632D" w:rsidRPr="005E1498">
        <w:rPr>
          <w:rFonts w:ascii="Times New Roman" w:hAnsi="Times New Roman" w:cs="Times New Roman"/>
          <w:color w:val="000000" w:themeColor="text1"/>
          <w:sz w:val="24"/>
          <w:szCs w:val="24"/>
        </w:rPr>
        <w:t xml:space="preserve"> Then narco analysis re-came in</w:t>
      </w:r>
      <w:r w:rsidRPr="005E1498">
        <w:rPr>
          <w:rFonts w:ascii="Times New Roman" w:hAnsi="Times New Roman" w:cs="Times New Roman"/>
          <w:color w:val="000000" w:themeColor="text1"/>
          <w:sz w:val="24"/>
          <w:szCs w:val="24"/>
        </w:rPr>
        <w:t xml:space="preserve"> limelight </w:t>
      </w:r>
      <w:r w:rsidR="006F632D" w:rsidRPr="005E1498">
        <w:rPr>
          <w:rFonts w:ascii="Times New Roman" w:hAnsi="Times New Roman" w:cs="Times New Roman"/>
          <w:color w:val="000000" w:themeColor="text1"/>
          <w:sz w:val="24"/>
          <w:szCs w:val="24"/>
        </w:rPr>
        <w:t xml:space="preserve">in </w:t>
      </w:r>
      <w:r w:rsidRPr="005E1498">
        <w:rPr>
          <w:rFonts w:ascii="Times New Roman" w:hAnsi="Times New Roman" w:cs="Times New Roman"/>
          <w:color w:val="000000" w:themeColor="text1"/>
          <w:sz w:val="24"/>
          <w:szCs w:val="24"/>
        </w:rPr>
        <w:t>Nithari village (Noi</w:t>
      </w:r>
      <w:r w:rsidR="006F632D" w:rsidRPr="005E1498">
        <w:rPr>
          <w:rFonts w:ascii="Times New Roman" w:hAnsi="Times New Roman" w:cs="Times New Roman"/>
          <w:color w:val="000000" w:themeColor="text1"/>
          <w:sz w:val="24"/>
          <w:szCs w:val="24"/>
        </w:rPr>
        <w:t>da) serial killing case</w:t>
      </w:r>
      <w:sdt>
        <w:sdtPr>
          <w:rPr>
            <w:rFonts w:ascii="Times New Roman" w:hAnsi="Times New Roman" w:cs="Times New Roman"/>
            <w:color w:val="000000" w:themeColor="text1"/>
            <w:sz w:val="24"/>
            <w:szCs w:val="24"/>
          </w:rPr>
          <w:id w:val="43994229"/>
          <w:citation/>
        </w:sdtPr>
        <w:sdtContent>
          <w:r w:rsidR="009A0AE4" w:rsidRPr="005E1498">
            <w:rPr>
              <w:rFonts w:ascii="Times New Roman" w:hAnsi="Times New Roman" w:cs="Times New Roman"/>
              <w:color w:val="000000" w:themeColor="text1"/>
              <w:sz w:val="24"/>
              <w:szCs w:val="24"/>
            </w:rPr>
            <w:fldChar w:fldCharType="begin"/>
          </w:r>
          <w:r w:rsidR="006F632D" w:rsidRPr="005E1498">
            <w:rPr>
              <w:rFonts w:ascii="Times New Roman" w:hAnsi="Times New Roman" w:cs="Times New Roman"/>
              <w:color w:val="000000" w:themeColor="text1"/>
              <w:sz w:val="24"/>
              <w:szCs w:val="24"/>
            </w:rPr>
            <w:instrText xml:space="preserve"> CITATION Sur11 \l 16393 </w:instrText>
          </w:r>
          <w:r w:rsidR="009A0AE4" w:rsidRPr="005E1498">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(Surendra Koli vs State Of U.P. Ors , 2011)</w:t>
          </w:r>
          <w:r w:rsidR="009A0AE4" w:rsidRPr="005E1498">
            <w:rPr>
              <w:rFonts w:ascii="Times New Roman" w:hAnsi="Times New Roman" w:cs="Times New Roman"/>
              <w:color w:val="000000" w:themeColor="text1"/>
              <w:sz w:val="24"/>
              <w:szCs w:val="24"/>
            </w:rPr>
            <w:fldChar w:fldCharType="end"/>
          </w:r>
        </w:sdtContent>
      </w:sdt>
      <w:r w:rsidR="006F632D" w:rsidRPr="005E1498">
        <w:rPr>
          <w:rFonts w:ascii="Times New Roman" w:hAnsi="Times New Roman" w:cs="Times New Roman"/>
          <w:color w:val="000000" w:themeColor="text1"/>
          <w:sz w:val="24"/>
          <w:szCs w:val="24"/>
        </w:rPr>
        <w:t xml:space="preserve"> In this case the</w:t>
      </w:r>
      <w:r w:rsidRPr="005E1498">
        <w:rPr>
          <w:rFonts w:ascii="Times New Roman" w:hAnsi="Times New Roman" w:cs="Times New Roman"/>
          <w:color w:val="000000" w:themeColor="text1"/>
          <w:sz w:val="24"/>
          <w:szCs w:val="24"/>
        </w:rPr>
        <w:t xml:space="preserve"> two main accuse</w:t>
      </w:r>
      <w:r w:rsidR="006F632D" w:rsidRPr="005E1498">
        <w:rPr>
          <w:rFonts w:ascii="Times New Roman" w:hAnsi="Times New Roman" w:cs="Times New Roman"/>
          <w:color w:val="000000" w:themeColor="text1"/>
          <w:sz w:val="24"/>
          <w:szCs w:val="24"/>
        </w:rPr>
        <w:t>d</w:t>
      </w:r>
      <w:r w:rsidRPr="005E1498">
        <w:rPr>
          <w:rFonts w:ascii="Times New Roman" w:hAnsi="Times New Roman" w:cs="Times New Roman"/>
          <w:color w:val="000000" w:themeColor="text1"/>
          <w:sz w:val="24"/>
          <w:szCs w:val="24"/>
        </w:rPr>
        <w:t xml:space="preserve"> Mohinder Singh Pandher and Surendra Kohli have undergone narco analysis tests in Gandhinagar in Gujarat.</w:t>
      </w:r>
      <w:sdt>
        <w:sdtPr>
          <w:rPr>
            <w:rFonts w:ascii="Times New Roman" w:hAnsi="Times New Roman" w:cs="Times New Roman"/>
            <w:color w:val="000000" w:themeColor="text1"/>
            <w:sz w:val="24"/>
            <w:szCs w:val="24"/>
          </w:rPr>
          <w:id w:val="43994227"/>
          <w:citation/>
        </w:sdtPr>
        <w:sdtContent>
          <w:r w:rsidR="009A0AE4" w:rsidRPr="005E1498">
            <w:rPr>
              <w:rFonts w:ascii="Times New Roman" w:hAnsi="Times New Roman" w:cs="Times New Roman"/>
              <w:color w:val="000000" w:themeColor="text1"/>
              <w:sz w:val="24"/>
              <w:szCs w:val="24"/>
            </w:rPr>
            <w:fldChar w:fldCharType="begin"/>
          </w:r>
          <w:r w:rsidRPr="005E1498">
            <w:rPr>
              <w:rFonts w:ascii="Times New Roman" w:hAnsi="Times New Roman" w:cs="Times New Roman"/>
              <w:color w:val="000000" w:themeColor="text1"/>
              <w:sz w:val="24"/>
              <w:szCs w:val="24"/>
            </w:rPr>
            <w:instrText xml:space="preserve"> CITATION Ver \l 16393 </w:instrText>
          </w:r>
          <w:r w:rsidR="009A0AE4" w:rsidRPr="005E1498">
            <w:rPr>
              <w:rFonts w:ascii="Times New Roman" w:hAnsi="Times New Roman" w:cs="Times New Roman"/>
              <w:color w:val="000000" w:themeColor="text1"/>
              <w:sz w:val="24"/>
              <w:szCs w:val="24"/>
            </w:rPr>
            <w:fldChar w:fldCharType="separate"/>
          </w:r>
          <w:r w:rsidR="005E1498">
            <w:rPr>
              <w:rFonts w:ascii="Times New Roman" w:hAnsi="Times New Roman" w:cs="Times New Roman"/>
              <w:noProof/>
              <w:color w:val="000000" w:themeColor="text1"/>
              <w:sz w:val="24"/>
              <w:szCs w:val="24"/>
            </w:rPr>
            <w:t xml:space="preserve"> </w:t>
          </w:r>
          <w:r w:rsidR="005E1498" w:rsidRPr="005E1498">
            <w:rPr>
              <w:rFonts w:ascii="Times New Roman" w:hAnsi="Times New Roman" w:cs="Times New Roman"/>
              <w:noProof/>
              <w:color w:val="000000" w:themeColor="text1"/>
              <w:sz w:val="24"/>
              <w:szCs w:val="24"/>
            </w:rPr>
            <w:t>(Verma)</w:t>
          </w:r>
          <w:r w:rsidR="009A0AE4" w:rsidRPr="005E1498">
            <w:rPr>
              <w:rFonts w:ascii="Times New Roman" w:hAnsi="Times New Roman" w:cs="Times New Roman"/>
              <w:color w:val="000000" w:themeColor="text1"/>
              <w:sz w:val="24"/>
              <w:szCs w:val="24"/>
            </w:rPr>
            <w:fldChar w:fldCharType="end"/>
          </w:r>
        </w:sdtContent>
      </w:sdt>
      <w:r w:rsidRPr="005E1498">
        <w:rPr>
          <w:rFonts w:ascii="Times New Roman" w:hAnsi="Times New Roman" w:cs="Times New Roman"/>
          <w:color w:val="000000" w:themeColor="text1"/>
          <w:sz w:val="24"/>
          <w:szCs w:val="24"/>
        </w:rPr>
        <w:t xml:space="preserve">  </w:t>
      </w:r>
    </w:p>
    <w:p w:rsidR="009537A9" w:rsidRPr="005E1498" w:rsidRDefault="009537A9" w:rsidP="002B7A84">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 xml:space="preserve">In Arushi Murder case </w:t>
      </w:r>
      <w:sdt>
        <w:sdtPr>
          <w:rPr>
            <w:rFonts w:ascii="Times New Roman" w:hAnsi="Times New Roman" w:cs="Times New Roman"/>
            <w:color w:val="000000" w:themeColor="text1"/>
            <w:sz w:val="24"/>
            <w:szCs w:val="24"/>
          </w:rPr>
          <w:id w:val="749410383"/>
          <w:citation/>
        </w:sdtPr>
        <w:sdtContent>
          <w:r w:rsidR="009A0AE4" w:rsidRPr="005E1498">
            <w:rPr>
              <w:rFonts w:ascii="Times New Roman" w:hAnsi="Times New Roman" w:cs="Times New Roman"/>
              <w:color w:val="000000" w:themeColor="text1"/>
              <w:sz w:val="24"/>
              <w:szCs w:val="24"/>
            </w:rPr>
            <w:fldChar w:fldCharType="begin"/>
          </w:r>
          <w:r w:rsidRPr="005E1498">
            <w:rPr>
              <w:rFonts w:ascii="Times New Roman" w:hAnsi="Times New Roman" w:cs="Times New Roman"/>
              <w:color w:val="000000" w:themeColor="text1"/>
              <w:sz w:val="24"/>
              <w:szCs w:val="24"/>
            </w:rPr>
            <w:instrText xml:space="preserve"> CITATION DrR13 \l 16393 </w:instrText>
          </w:r>
          <w:r w:rsidR="009A0AE4" w:rsidRPr="005E1498">
            <w:rPr>
              <w:rFonts w:ascii="Times New Roman" w:hAnsi="Times New Roman" w:cs="Times New Roman"/>
              <w:color w:val="000000" w:themeColor="text1"/>
              <w:sz w:val="24"/>
              <w:szCs w:val="24"/>
            </w:rPr>
            <w:fldChar w:fldCharType="separate"/>
          </w:r>
          <w:r w:rsidR="005E1498" w:rsidRPr="005E1498">
            <w:rPr>
              <w:rFonts w:ascii="Times New Roman" w:hAnsi="Times New Roman" w:cs="Times New Roman"/>
              <w:noProof/>
              <w:color w:val="000000" w:themeColor="text1"/>
              <w:sz w:val="24"/>
              <w:szCs w:val="24"/>
            </w:rPr>
            <w:t>(Dr. Rajesh Talwar and Another v. Central Bureau Investigation, 2013)</w:t>
          </w:r>
          <w:r w:rsidR="009A0AE4" w:rsidRPr="005E1498">
            <w:rPr>
              <w:rFonts w:ascii="Times New Roman" w:hAnsi="Times New Roman" w:cs="Times New Roman"/>
              <w:color w:val="000000" w:themeColor="text1"/>
              <w:sz w:val="24"/>
              <w:szCs w:val="24"/>
            </w:rPr>
            <w:fldChar w:fldCharType="end"/>
          </w:r>
        </w:sdtContent>
      </w:sdt>
      <w:r w:rsidRPr="005E1498">
        <w:rPr>
          <w:rFonts w:ascii="Times New Roman" w:hAnsi="Times New Roman" w:cs="Times New Roman"/>
          <w:color w:val="000000" w:themeColor="text1"/>
          <w:sz w:val="24"/>
          <w:szCs w:val="24"/>
        </w:rPr>
        <w:t>, Arushi, a 14-year girl was observed to be dead in the home on 16-05-2008. T</w:t>
      </w:r>
      <w:r w:rsidR="00811535" w:rsidRPr="005E1498">
        <w:rPr>
          <w:rFonts w:ascii="Times New Roman" w:hAnsi="Times New Roman" w:cs="Times New Roman"/>
          <w:color w:val="000000" w:themeColor="text1"/>
          <w:sz w:val="24"/>
          <w:szCs w:val="24"/>
        </w:rPr>
        <w:t>he report was made by the Parents</w:t>
      </w:r>
      <w:r w:rsidRPr="005E1498">
        <w:rPr>
          <w:rFonts w:ascii="Times New Roman" w:hAnsi="Times New Roman" w:cs="Times New Roman"/>
          <w:color w:val="000000" w:themeColor="text1"/>
          <w:sz w:val="24"/>
          <w:szCs w:val="24"/>
        </w:rPr>
        <w:t xml:space="preserve"> of </w:t>
      </w:r>
      <w:r w:rsidR="00811535" w:rsidRPr="005E1498">
        <w:rPr>
          <w:rFonts w:ascii="Times New Roman" w:hAnsi="Times New Roman" w:cs="Times New Roman"/>
          <w:color w:val="000000" w:themeColor="text1"/>
          <w:sz w:val="24"/>
          <w:szCs w:val="24"/>
        </w:rPr>
        <w:t xml:space="preserve">the </w:t>
      </w:r>
      <w:r w:rsidRPr="005E1498">
        <w:rPr>
          <w:rFonts w:ascii="Times New Roman" w:hAnsi="Times New Roman" w:cs="Times New Roman"/>
          <w:color w:val="000000" w:themeColor="text1"/>
          <w:sz w:val="24"/>
          <w:szCs w:val="24"/>
        </w:rPr>
        <w:t xml:space="preserve">Arushi in the police </w:t>
      </w:r>
      <w:r w:rsidR="00811535" w:rsidRPr="005E1498">
        <w:rPr>
          <w:rFonts w:ascii="Times New Roman" w:hAnsi="Times New Roman" w:cs="Times New Roman"/>
          <w:color w:val="000000" w:themeColor="text1"/>
          <w:sz w:val="24"/>
          <w:szCs w:val="24"/>
        </w:rPr>
        <w:t>headquarters. During the investigation it was observed that</w:t>
      </w:r>
      <w:r w:rsidRPr="005E1498">
        <w:rPr>
          <w:rFonts w:ascii="Times New Roman" w:hAnsi="Times New Roman" w:cs="Times New Roman"/>
          <w:color w:val="000000" w:themeColor="text1"/>
          <w:sz w:val="24"/>
          <w:szCs w:val="24"/>
        </w:rPr>
        <w:t xml:space="preserve"> Hemraj, who was a domesti</w:t>
      </w:r>
      <w:r w:rsidR="00811535" w:rsidRPr="005E1498">
        <w:rPr>
          <w:rFonts w:ascii="Times New Roman" w:hAnsi="Times New Roman" w:cs="Times New Roman"/>
          <w:color w:val="000000" w:themeColor="text1"/>
          <w:sz w:val="24"/>
          <w:szCs w:val="24"/>
        </w:rPr>
        <w:t>c servant</w:t>
      </w:r>
      <w:r w:rsidRPr="005E1498">
        <w:rPr>
          <w:rFonts w:ascii="Times New Roman" w:hAnsi="Times New Roman" w:cs="Times New Roman"/>
          <w:color w:val="000000" w:themeColor="text1"/>
          <w:sz w:val="24"/>
          <w:szCs w:val="24"/>
        </w:rPr>
        <w:t xml:space="preserve">, was associated with </w:t>
      </w:r>
      <w:r w:rsidR="00811535" w:rsidRPr="005E1498">
        <w:rPr>
          <w:rFonts w:ascii="Times New Roman" w:hAnsi="Times New Roman" w:cs="Times New Roman"/>
          <w:color w:val="000000" w:themeColor="text1"/>
          <w:sz w:val="24"/>
          <w:szCs w:val="24"/>
        </w:rPr>
        <w:t>the murder</w:t>
      </w:r>
      <w:r w:rsidRPr="005E1498">
        <w:rPr>
          <w:rFonts w:ascii="Times New Roman" w:hAnsi="Times New Roman" w:cs="Times New Roman"/>
          <w:color w:val="000000" w:themeColor="text1"/>
          <w:sz w:val="24"/>
          <w:szCs w:val="24"/>
        </w:rPr>
        <w:t>.</w:t>
      </w:r>
      <w:r w:rsidR="00811535" w:rsidRPr="005E1498">
        <w:rPr>
          <w:rFonts w:ascii="Times New Roman" w:hAnsi="Times New Roman" w:cs="Times New Roman"/>
          <w:color w:val="000000" w:themeColor="text1"/>
          <w:sz w:val="24"/>
          <w:szCs w:val="24"/>
        </w:rPr>
        <w:t xml:space="preserve"> But after</w:t>
      </w:r>
      <w:r w:rsidRPr="005E1498">
        <w:rPr>
          <w:rFonts w:ascii="Times New Roman" w:hAnsi="Times New Roman" w:cs="Times New Roman"/>
          <w:color w:val="000000" w:themeColor="text1"/>
          <w:sz w:val="24"/>
          <w:szCs w:val="24"/>
        </w:rPr>
        <w:t xml:space="preserve"> two days the dead body of Hemraj was also found on t</w:t>
      </w:r>
      <w:r w:rsidR="00811535" w:rsidRPr="005E1498">
        <w:rPr>
          <w:rFonts w:ascii="Times New Roman" w:hAnsi="Times New Roman" w:cs="Times New Roman"/>
          <w:color w:val="000000" w:themeColor="text1"/>
          <w:sz w:val="24"/>
          <w:szCs w:val="24"/>
        </w:rPr>
        <w:t>he terrace of the house</w:t>
      </w:r>
      <w:r w:rsidRPr="005E1498">
        <w:rPr>
          <w:rFonts w:ascii="Times New Roman" w:hAnsi="Times New Roman" w:cs="Times New Roman"/>
          <w:color w:val="000000" w:themeColor="text1"/>
          <w:sz w:val="24"/>
          <w:szCs w:val="24"/>
        </w:rPr>
        <w:t>.The</w:t>
      </w:r>
      <w:r w:rsidR="00811535" w:rsidRPr="005E1498">
        <w:rPr>
          <w:rFonts w:ascii="Times New Roman" w:hAnsi="Times New Roman" w:cs="Times New Roman"/>
          <w:color w:val="000000" w:themeColor="text1"/>
          <w:sz w:val="24"/>
          <w:szCs w:val="24"/>
        </w:rPr>
        <w:t xml:space="preserve"> parents of Arushi were taken in the custody</w:t>
      </w:r>
      <w:r w:rsidRPr="005E1498">
        <w:rPr>
          <w:rFonts w:ascii="Times New Roman" w:hAnsi="Times New Roman" w:cs="Times New Roman"/>
          <w:color w:val="000000" w:themeColor="text1"/>
          <w:sz w:val="24"/>
          <w:szCs w:val="24"/>
        </w:rPr>
        <w:t xml:space="preserve"> b</w:t>
      </w:r>
      <w:r w:rsidR="00811535" w:rsidRPr="005E1498">
        <w:rPr>
          <w:rFonts w:ascii="Times New Roman" w:hAnsi="Times New Roman" w:cs="Times New Roman"/>
          <w:color w:val="000000" w:themeColor="text1"/>
          <w:sz w:val="24"/>
          <w:szCs w:val="24"/>
        </w:rPr>
        <w:t>y the police. Under these circumstances narco-a</w:t>
      </w:r>
      <w:r w:rsidRPr="005E1498">
        <w:rPr>
          <w:rFonts w:ascii="Times New Roman" w:hAnsi="Times New Roman" w:cs="Times New Roman"/>
          <w:color w:val="000000" w:themeColor="text1"/>
          <w:sz w:val="24"/>
          <w:szCs w:val="24"/>
        </w:rPr>
        <w:t>nalysis test, Polygraph test and Brain mapping test was led on the accused person. It was argued under the steady gaze of the court that the report of these tests can't be taken as an prove in the courtroom .</w:t>
      </w:r>
      <w:r w:rsidR="00811535" w:rsidRPr="005E1498">
        <w:rPr>
          <w:rFonts w:ascii="Times New Roman" w:hAnsi="Times New Roman" w:cs="Times New Roman"/>
          <w:color w:val="000000" w:themeColor="text1"/>
          <w:sz w:val="24"/>
          <w:szCs w:val="24"/>
        </w:rPr>
        <w:t xml:space="preserve">Further, </w:t>
      </w:r>
      <w:r w:rsidRPr="005E1498">
        <w:rPr>
          <w:rFonts w:ascii="Times New Roman" w:hAnsi="Times New Roman" w:cs="Times New Roman"/>
          <w:color w:val="000000" w:themeColor="text1"/>
          <w:sz w:val="24"/>
          <w:szCs w:val="24"/>
        </w:rPr>
        <w:t>It was held by the court in the interest of the judgment of Selvi v. State of Karnataka that such tests can't be led by the authority if the assent has not b</w:t>
      </w:r>
      <w:r w:rsidR="00811535" w:rsidRPr="005E1498">
        <w:rPr>
          <w:rFonts w:ascii="Times New Roman" w:hAnsi="Times New Roman" w:cs="Times New Roman"/>
          <w:color w:val="000000" w:themeColor="text1"/>
          <w:sz w:val="24"/>
          <w:szCs w:val="24"/>
        </w:rPr>
        <w:t>een given by the accused person</w:t>
      </w:r>
      <w:r w:rsidRPr="005E1498">
        <w:rPr>
          <w:rFonts w:ascii="Times New Roman" w:hAnsi="Times New Roman" w:cs="Times New Roman"/>
          <w:color w:val="000000" w:themeColor="text1"/>
          <w:sz w:val="24"/>
          <w:szCs w:val="24"/>
        </w:rPr>
        <w:t>.</w:t>
      </w:r>
      <w:r w:rsidR="00811535" w:rsidRPr="005E1498">
        <w:rPr>
          <w:rFonts w:ascii="Times New Roman" w:hAnsi="Times New Roman" w:cs="Times New Roman"/>
          <w:color w:val="000000" w:themeColor="text1"/>
          <w:sz w:val="24"/>
          <w:szCs w:val="24"/>
        </w:rPr>
        <w:t xml:space="preserve"> </w:t>
      </w:r>
      <w:r w:rsidRPr="005E1498">
        <w:rPr>
          <w:rFonts w:ascii="Times New Roman" w:hAnsi="Times New Roman" w:cs="Times New Roman"/>
          <w:color w:val="000000" w:themeColor="text1"/>
          <w:sz w:val="24"/>
          <w:szCs w:val="24"/>
        </w:rPr>
        <w:t>Trial court held that the after</w:t>
      </w:r>
      <w:r w:rsidR="00811535" w:rsidRPr="005E1498">
        <w:rPr>
          <w:rFonts w:ascii="Times New Roman" w:hAnsi="Times New Roman" w:cs="Times New Roman"/>
          <w:color w:val="000000" w:themeColor="text1"/>
          <w:sz w:val="24"/>
          <w:szCs w:val="24"/>
        </w:rPr>
        <w:t xml:space="preserve"> </w:t>
      </w:r>
      <w:r w:rsidRPr="005E1498">
        <w:rPr>
          <w:rFonts w:ascii="Times New Roman" w:hAnsi="Times New Roman" w:cs="Times New Roman"/>
          <w:color w:val="000000" w:themeColor="text1"/>
          <w:sz w:val="24"/>
          <w:szCs w:val="24"/>
        </w:rPr>
        <w:t>effect of</w:t>
      </w:r>
      <w:r w:rsidR="00811535" w:rsidRPr="005E1498">
        <w:rPr>
          <w:rFonts w:ascii="Times New Roman" w:hAnsi="Times New Roman" w:cs="Times New Roman"/>
          <w:color w:val="000000" w:themeColor="text1"/>
          <w:sz w:val="24"/>
          <w:szCs w:val="24"/>
        </w:rPr>
        <w:t xml:space="preserve"> the</w:t>
      </w:r>
      <w:r w:rsidRPr="005E1498">
        <w:rPr>
          <w:rFonts w:ascii="Times New Roman" w:hAnsi="Times New Roman" w:cs="Times New Roman"/>
          <w:color w:val="000000" w:themeColor="text1"/>
          <w:sz w:val="24"/>
          <w:szCs w:val="24"/>
        </w:rPr>
        <w:t xml:space="preserve"> tests can't be conceded as a confirmation in light of the fact that the subject does not work out conscious control over the reactions</w:t>
      </w:r>
      <w:r w:rsidR="00811535" w:rsidRPr="005E1498">
        <w:rPr>
          <w:rFonts w:ascii="Times New Roman" w:hAnsi="Times New Roman" w:cs="Times New Roman"/>
          <w:color w:val="000000" w:themeColor="text1"/>
          <w:sz w:val="24"/>
          <w:szCs w:val="24"/>
        </w:rPr>
        <w:t xml:space="preserve"> amid the directing of the test</w:t>
      </w:r>
      <w:r w:rsidRPr="005E1498">
        <w:rPr>
          <w:rFonts w:ascii="Times New Roman" w:hAnsi="Times New Roman" w:cs="Times New Roman"/>
          <w:color w:val="000000" w:themeColor="text1"/>
          <w:sz w:val="24"/>
          <w:szCs w:val="24"/>
        </w:rPr>
        <w:t>.</w:t>
      </w:r>
    </w:p>
    <w:p w:rsidR="003177FC" w:rsidRPr="005E1498" w:rsidRDefault="006F632D" w:rsidP="00E305E6">
      <w:pPr>
        <w:spacing w:line="360" w:lineRule="auto"/>
        <w:jc w:val="both"/>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t xml:space="preserve">After all these convictions, after long years of </w:t>
      </w:r>
      <w:r w:rsidR="000C090D" w:rsidRPr="005E1498">
        <w:rPr>
          <w:rFonts w:ascii="Times New Roman" w:hAnsi="Times New Roman" w:cs="Times New Roman"/>
          <w:color w:val="000000" w:themeColor="text1"/>
          <w:sz w:val="24"/>
          <w:szCs w:val="24"/>
        </w:rPr>
        <w:t xml:space="preserve">judicial </w:t>
      </w:r>
      <w:r w:rsidRPr="005E1498">
        <w:rPr>
          <w:rFonts w:ascii="Times New Roman" w:hAnsi="Times New Roman" w:cs="Times New Roman"/>
          <w:color w:val="000000" w:themeColor="text1"/>
          <w:sz w:val="24"/>
          <w:szCs w:val="24"/>
        </w:rPr>
        <w:t>pronouncements</w:t>
      </w:r>
      <w:r w:rsidR="009537A9" w:rsidRPr="005E1498">
        <w:rPr>
          <w:rStyle w:val="Emphasis"/>
          <w:rFonts w:ascii="Times New Roman" w:hAnsi="Times New Roman" w:cs="Times New Roman"/>
          <w:i w:val="0"/>
          <w:iCs w:val="0"/>
          <w:color w:val="000000" w:themeColor="text1"/>
          <w:sz w:val="24"/>
          <w:szCs w:val="24"/>
        </w:rPr>
        <w:t xml:space="preserve"> in different cases, it is clear that narco-analysis test in criminal cases can be considered only when the court gives its consent to do so with some safeguards. However </w:t>
      </w:r>
      <w:r w:rsidR="000C090D" w:rsidRPr="005E1498">
        <w:rPr>
          <w:rFonts w:ascii="Times New Roman" w:hAnsi="Times New Roman" w:cs="Times New Roman"/>
          <w:color w:val="000000" w:themeColor="text1"/>
          <w:sz w:val="24"/>
          <w:szCs w:val="24"/>
        </w:rPr>
        <w:t>still</w:t>
      </w:r>
      <w:r w:rsidRPr="005E1498">
        <w:rPr>
          <w:rFonts w:ascii="Times New Roman" w:hAnsi="Times New Roman" w:cs="Times New Roman"/>
          <w:color w:val="000000" w:themeColor="text1"/>
          <w:sz w:val="24"/>
          <w:szCs w:val="24"/>
        </w:rPr>
        <w:t xml:space="preserve"> there is no</w:t>
      </w:r>
      <w:r w:rsidR="002B7A84" w:rsidRPr="005E1498">
        <w:rPr>
          <w:rFonts w:ascii="Times New Roman" w:hAnsi="Times New Roman" w:cs="Times New Roman"/>
          <w:color w:val="000000" w:themeColor="text1"/>
          <w:sz w:val="24"/>
          <w:szCs w:val="24"/>
        </w:rPr>
        <w:t xml:space="preserve"> final </w:t>
      </w:r>
      <w:r w:rsidR="000C090D" w:rsidRPr="005E1498">
        <w:rPr>
          <w:rFonts w:ascii="Times New Roman" w:hAnsi="Times New Roman" w:cs="Times New Roman"/>
          <w:color w:val="000000" w:themeColor="text1"/>
          <w:sz w:val="24"/>
          <w:szCs w:val="24"/>
        </w:rPr>
        <w:t xml:space="preserve">judgement or law </w:t>
      </w:r>
      <w:r w:rsidR="002B7A84" w:rsidRPr="005E1498">
        <w:rPr>
          <w:rFonts w:ascii="Times New Roman" w:hAnsi="Times New Roman" w:cs="Times New Roman"/>
          <w:color w:val="000000" w:themeColor="text1"/>
          <w:sz w:val="24"/>
          <w:szCs w:val="24"/>
        </w:rPr>
        <w:t>on the constitutional status of narco-</w:t>
      </w:r>
      <w:r w:rsidRPr="005E1498">
        <w:rPr>
          <w:rFonts w:ascii="Times New Roman" w:hAnsi="Times New Roman" w:cs="Times New Roman"/>
          <w:color w:val="000000" w:themeColor="text1"/>
          <w:sz w:val="24"/>
          <w:szCs w:val="24"/>
        </w:rPr>
        <w:t>analysis</w:t>
      </w:r>
      <w:r w:rsidR="002B7A84" w:rsidRPr="005E1498">
        <w:rPr>
          <w:rFonts w:ascii="Times New Roman" w:hAnsi="Times New Roman" w:cs="Times New Roman"/>
          <w:color w:val="000000" w:themeColor="text1"/>
          <w:sz w:val="24"/>
          <w:szCs w:val="24"/>
        </w:rPr>
        <w:t>.</w:t>
      </w:r>
    </w:p>
    <w:p w:rsidR="000827EC" w:rsidRPr="000827EC" w:rsidRDefault="000827EC" w:rsidP="00E305E6">
      <w:pPr>
        <w:spacing w:line="360" w:lineRule="auto"/>
        <w:jc w:val="both"/>
        <w:rPr>
          <w:rFonts w:ascii="Times New Roman" w:hAnsi="Times New Roman" w:cs="Times New Roman"/>
          <w:b/>
          <w:bCs/>
          <w:sz w:val="10"/>
          <w:szCs w:val="28"/>
          <w:u w:val="single"/>
        </w:rPr>
      </w:pPr>
    </w:p>
    <w:p w:rsidR="003177FC" w:rsidRPr="00601F49" w:rsidRDefault="00837706" w:rsidP="00E305E6">
      <w:pPr>
        <w:spacing w:line="360" w:lineRule="auto"/>
        <w:jc w:val="both"/>
        <w:rPr>
          <w:rFonts w:ascii="Times New Roman" w:hAnsi="Times New Roman" w:cs="Times New Roman"/>
          <w:sz w:val="28"/>
          <w:szCs w:val="28"/>
          <w:u w:val="single"/>
        </w:rPr>
      </w:pPr>
      <w:r w:rsidRPr="00601F49">
        <w:rPr>
          <w:rFonts w:ascii="Times New Roman" w:hAnsi="Times New Roman" w:cs="Times New Roman"/>
          <w:b/>
          <w:bCs/>
          <w:sz w:val="28"/>
          <w:szCs w:val="28"/>
          <w:u w:val="single"/>
        </w:rPr>
        <w:t>Evident</w:t>
      </w:r>
      <w:r w:rsidR="00576E2C">
        <w:rPr>
          <w:rFonts w:ascii="Times New Roman" w:hAnsi="Times New Roman" w:cs="Times New Roman"/>
          <w:b/>
          <w:bCs/>
          <w:sz w:val="28"/>
          <w:szCs w:val="28"/>
          <w:u w:val="single"/>
        </w:rPr>
        <w:t>ia</w:t>
      </w:r>
      <w:r w:rsidRPr="00601F49">
        <w:rPr>
          <w:rFonts w:ascii="Times New Roman" w:hAnsi="Times New Roman" w:cs="Times New Roman"/>
          <w:b/>
          <w:bCs/>
          <w:sz w:val="28"/>
          <w:szCs w:val="28"/>
          <w:u w:val="single"/>
        </w:rPr>
        <w:t>ry v</w:t>
      </w:r>
      <w:r w:rsidR="005E1498">
        <w:rPr>
          <w:rFonts w:ascii="Times New Roman" w:hAnsi="Times New Roman" w:cs="Times New Roman"/>
          <w:b/>
          <w:bCs/>
          <w:sz w:val="28"/>
          <w:szCs w:val="28"/>
          <w:u w:val="single"/>
        </w:rPr>
        <w:t>alue of</w:t>
      </w:r>
      <w:r w:rsidRPr="00601F49">
        <w:rPr>
          <w:rFonts w:ascii="Times New Roman" w:hAnsi="Times New Roman" w:cs="Times New Roman"/>
          <w:b/>
          <w:bCs/>
          <w:sz w:val="28"/>
          <w:szCs w:val="28"/>
          <w:u w:val="single"/>
        </w:rPr>
        <w:t xml:space="preserve"> </w:t>
      </w:r>
      <w:r w:rsidR="003177FC" w:rsidRPr="00601F49">
        <w:rPr>
          <w:rFonts w:ascii="Times New Roman" w:hAnsi="Times New Roman" w:cs="Times New Roman"/>
          <w:b/>
          <w:bCs/>
          <w:sz w:val="28"/>
          <w:szCs w:val="28"/>
          <w:u w:val="single"/>
        </w:rPr>
        <w:t xml:space="preserve">Narcoanalysis </w:t>
      </w:r>
      <w:r w:rsidR="005E1498">
        <w:rPr>
          <w:rFonts w:ascii="Times New Roman" w:hAnsi="Times New Roman" w:cs="Times New Roman"/>
          <w:b/>
          <w:bCs/>
          <w:sz w:val="28"/>
          <w:szCs w:val="28"/>
          <w:u w:val="single"/>
        </w:rPr>
        <w:t>when</w:t>
      </w:r>
      <w:r w:rsidRPr="00601F49">
        <w:rPr>
          <w:rFonts w:ascii="Times New Roman" w:hAnsi="Times New Roman" w:cs="Times New Roman"/>
          <w:b/>
          <w:bCs/>
          <w:sz w:val="28"/>
          <w:szCs w:val="28"/>
          <w:u w:val="single"/>
        </w:rPr>
        <w:t xml:space="preserve"> c</w:t>
      </w:r>
      <w:r w:rsidR="00583AE2">
        <w:rPr>
          <w:rFonts w:ascii="Times New Roman" w:hAnsi="Times New Roman" w:cs="Times New Roman"/>
          <w:b/>
          <w:bCs/>
          <w:sz w:val="28"/>
          <w:szCs w:val="28"/>
          <w:u w:val="single"/>
        </w:rPr>
        <w:t>onducted Voluntarily</w:t>
      </w:r>
      <w:r w:rsidR="005E1498">
        <w:rPr>
          <w:rFonts w:ascii="Times New Roman" w:hAnsi="Times New Roman" w:cs="Times New Roman"/>
          <w:b/>
          <w:bCs/>
          <w:sz w:val="28"/>
          <w:szCs w:val="28"/>
          <w:u w:val="single"/>
        </w:rPr>
        <w:t xml:space="preserve"> in India</w:t>
      </w:r>
    </w:p>
    <w:p w:rsidR="003177FC" w:rsidRDefault="003177FC" w:rsidP="00E305E6">
      <w:pPr>
        <w:spacing w:line="360" w:lineRule="auto"/>
        <w:jc w:val="both"/>
        <w:rPr>
          <w:rFonts w:ascii="Times New Roman" w:hAnsi="Times New Roman" w:cs="Times New Roman"/>
          <w:sz w:val="24"/>
          <w:szCs w:val="24"/>
        </w:rPr>
      </w:pPr>
      <w:r w:rsidRPr="003177FC">
        <w:rPr>
          <w:rFonts w:ascii="Times New Roman" w:hAnsi="Times New Roman" w:cs="Times New Roman"/>
          <w:sz w:val="24"/>
          <w:szCs w:val="24"/>
        </w:rPr>
        <w:t>In Selvi v.</w:t>
      </w:r>
      <w:r w:rsidR="00837706">
        <w:rPr>
          <w:rFonts w:ascii="Times New Roman" w:hAnsi="Times New Roman" w:cs="Times New Roman"/>
          <w:sz w:val="24"/>
          <w:szCs w:val="24"/>
        </w:rPr>
        <w:t xml:space="preserve"> State of Karnataka the Supreme Court</w:t>
      </w:r>
      <w:r w:rsidRPr="003177FC">
        <w:rPr>
          <w:rFonts w:ascii="Times New Roman" w:hAnsi="Times New Roman" w:cs="Times New Roman"/>
          <w:sz w:val="24"/>
          <w:szCs w:val="24"/>
        </w:rPr>
        <w:t xml:space="preserve"> held that no individual should be forcibly subjected to any of the techniques in question, whether in the context of investigation in criminal cases or otherwise. Doing so would amount to an unwarranted intrusion into </w:t>
      </w:r>
      <w:r w:rsidRPr="003177FC">
        <w:rPr>
          <w:rFonts w:ascii="Times New Roman" w:hAnsi="Times New Roman" w:cs="Times New Roman"/>
          <w:sz w:val="24"/>
          <w:szCs w:val="24"/>
        </w:rPr>
        <w:lastRenderedPageBreak/>
        <w:t>personal liberty. However, The Court allowed voluntary administration of the impugned techniques in the context of criminal justice, provided that certain safeguards are in place.  Even when the subject has given consent to undergo any of these tests, the test results by themselves cannot be admitted as evidence because the subject does not exercise conscious control over the responses during the administration of the test. However, any information or material that is subsequently</w:t>
      </w:r>
      <w:r w:rsidR="00837706">
        <w:rPr>
          <w:rFonts w:ascii="Times New Roman" w:hAnsi="Times New Roman" w:cs="Times New Roman"/>
          <w:sz w:val="24"/>
          <w:szCs w:val="24"/>
        </w:rPr>
        <w:t xml:space="preserve"> </w:t>
      </w:r>
      <w:r w:rsidR="00837706" w:rsidRPr="00837706">
        <w:rPr>
          <w:rFonts w:ascii="Times New Roman" w:hAnsi="Times New Roman" w:cs="Times New Roman"/>
          <w:sz w:val="24"/>
          <w:szCs w:val="24"/>
        </w:rPr>
        <w:t>discovered with the help of voluntary administered test results can be admitted, in accordance with Section 27</w:t>
      </w:r>
      <w:r w:rsidR="00AA235A">
        <w:rPr>
          <w:rFonts w:ascii="Times New Roman" w:hAnsi="Times New Roman" w:cs="Times New Roman"/>
          <w:sz w:val="24"/>
          <w:szCs w:val="24"/>
        </w:rPr>
        <w:t xml:space="preserve"> of the Evidence Act, 1872. The Supreme </w:t>
      </w:r>
      <w:r w:rsidR="00837706" w:rsidRPr="00837706">
        <w:rPr>
          <w:rFonts w:ascii="Times New Roman" w:hAnsi="Times New Roman" w:cs="Times New Roman"/>
          <w:sz w:val="24"/>
          <w:szCs w:val="24"/>
        </w:rPr>
        <w:t>Court of Ind</w:t>
      </w:r>
      <w:r w:rsidR="00837706">
        <w:rPr>
          <w:rFonts w:ascii="Times New Roman" w:hAnsi="Times New Roman" w:cs="Times New Roman"/>
          <w:sz w:val="24"/>
          <w:szCs w:val="24"/>
        </w:rPr>
        <w:t>ia in</w:t>
      </w:r>
      <w:sdt>
        <w:sdtPr>
          <w:rPr>
            <w:rFonts w:ascii="Times New Roman" w:hAnsi="Times New Roman" w:cs="Times New Roman"/>
            <w:sz w:val="24"/>
            <w:szCs w:val="24"/>
          </w:rPr>
          <w:id w:val="43994226"/>
          <w:citation/>
        </w:sdtPr>
        <w:sdtContent>
          <w:r w:rsidR="009A0AE4">
            <w:rPr>
              <w:rFonts w:ascii="Times New Roman" w:hAnsi="Times New Roman" w:cs="Times New Roman"/>
              <w:sz w:val="24"/>
              <w:szCs w:val="24"/>
            </w:rPr>
            <w:fldChar w:fldCharType="begin"/>
          </w:r>
          <w:r w:rsidR="00AA235A">
            <w:rPr>
              <w:rFonts w:ascii="Times New Roman" w:hAnsi="Times New Roman" w:cs="Times New Roman"/>
              <w:sz w:val="24"/>
              <w:szCs w:val="24"/>
            </w:rPr>
            <w:instrText xml:space="preserve"> CITATION Ram07 \y  \l 16393  </w:instrText>
          </w:r>
          <w:r w:rsidR="009A0AE4">
            <w:rPr>
              <w:rFonts w:ascii="Times New Roman" w:hAnsi="Times New Roman" w:cs="Times New Roman"/>
              <w:sz w:val="24"/>
              <w:szCs w:val="24"/>
            </w:rPr>
            <w:fldChar w:fldCharType="separate"/>
          </w:r>
          <w:r w:rsidR="005E1498">
            <w:rPr>
              <w:rFonts w:ascii="Times New Roman" w:hAnsi="Times New Roman" w:cs="Times New Roman"/>
              <w:noProof/>
              <w:sz w:val="24"/>
              <w:szCs w:val="24"/>
            </w:rPr>
            <w:t xml:space="preserve"> </w:t>
          </w:r>
          <w:r w:rsidR="005E1498" w:rsidRPr="005E1498">
            <w:rPr>
              <w:rFonts w:ascii="Times New Roman" w:hAnsi="Times New Roman" w:cs="Times New Roman"/>
              <w:noProof/>
              <w:sz w:val="24"/>
              <w:szCs w:val="24"/>
            </w:rPr>
            <w:t>(Ram Singh vs. Sonia )</w:t>
          </w:r>
          <w:r w:rsidR="009A0AE4">
            <w:rPr>
              <w:rFonts w:ascii="Times New Roman" w:hAnsi="Times New Roman" w:cs="Times New Roman"/>
              <w:sz w:val="24"/>
              <w:szCs w:val="24"/>
            </w:rPr>
            <w:fldChar w:fldCharType="end"/>
          </w:r>
        </w:sdtContent>
      </w:sdt>
      <w:r w:rsidR="00837706" w:rsidRPr="00837706">
        <w:rPr>
          <w:rFonts w:ascii="Times New Roman" w:hAnsi="Times New Roman" w:cs="Times New Roman"/>
          <w:sz w:val="24"/>
          <w:szCs w:val="24"/>
        </w:rPr>
        <w:t>, while dealing with the question of admissibility and reliability of the result of the narco</w:t>
      </w:r>
      <w:r w:rsidR="00837706">
        <w:rPr>
          <w:rFonts w:ascii="Times New Roman" w:hAnsi="Times New Roman" w:cs="Times New Roman"/>
          <w:sz w:val="24"/>
          <w:szCs w:val="24"/>
        </w:rPr>
        <w:t>-</w:t>
      </w:r>
      <w:r w:rsidR="009C391F">
        <w:rPr>
          <w:rFonts w:ascii="Times New Roman" w:hAnsi="Times New Roman" w:cs="Times New Roman"/>
          <w:sz w:val="24"/>
          <w:szCs w:val="24"/>
        </w:rPr>
        <w:t>analysis test, had</w:t>
      </w:r>
      <w:r w:rsidR="00837706" w:rsidRPr="00837706">
        <w:rPr>
          <w:rFonts w:ascii="Times New Roman" w:hAnsi="Times New Roman" w:cs="Times New Roman"/>
          <w:sz w:val="24"/>
          <w:szCs w:val="24"/>
        </w:rPr>
        <w:t xml:space="preserve"> not given any conclusive opinion regarding the admissibility and the reliability of the report of the narco</w:t>
      </w:r>
      <w:r w:rsidR="00837706">
        <w:rPr>
          <w:rFonts w:ascii="Times New Roman" w:hAnsi="Times New Roman" w:cs="Times New Roman"/>
          <w:sz w:val="24"/>
          <w:szCs w:val="24"/>
        </w:rPr>
        <w:t>-</w:t>
      </w:r>
      <w:r w:rsidR="00837706" w:rsidRPr="00837706">
        <w:rPr>
          <w:rFonts w:ascii="Times New Roman" w:hAnsi="Times New Roman" w:cs="Times New Roman"/>
          <w:sz w:val="24"/>
          <w:szCs w:val="24"/>
        </w:rPr>
        <w:t xml:space="preserve">analysis test.  </w:t>
      </w:r>
    </w:p>
    <w:p w:rsidR="000827EC" w:rsidRPr="000827EC" w:rsidRDefault="000827EC" w:rsidP="00DE6F27">
      <w:pPr>
        <w:spacing w:line="360" w:lineRule="auto"/>
        <w:jc w:val="both"/>
        <w:rPr>
          <w:rFonts w:ascii="Times New Roman" w:hAnsi="Times New Roman" w:cs="Times New Roman"/>
          <w:b/>
          <w:bCs/>
          <w:sz w:val="12"/>
          <w:szCs w:val="28"/>
          <w:u w:val="single"/>
        </w:rPr>
      </w:pPr>
    </w:p>
    <w:p w:rsidR="00B0054B" w:rsidRDefault="009F77D7" w:rsidP="00DE6F27">
      <w:pPr>
        <w:spacing w:line="360" w:lineRule="auto"/>
        <w:jc w:val="both"/>
        <w:rPr>
          <w:rFonts w:ascii="Times New Roman" w:hAnsi="Times New Roman" w:cs="Times New Roman"/>
          <w:b/>
          <w:bCs/>
          <w:sz w:val="28"/>
          <w:szCs w:val="28"/>
          <w:u w:val="single"/>
        </w:rPr>
      </w:pPr>
      <w:r w:rsidRPr="009F77D7">
        <w:rPr>
          <w:rFonts w:ascii="Times New Roman" w:hAnsi="Times New Roman" w:cs="Times New Roman"/>
          <w:b/>
          <w:bCs/>
          <w:sz w:val="28"/>
          <w:szCs w:val="28"/>
          <w:u w:val="single"/>
        </w:rPr>
        <w:t>Conclusion</w:t>
      </w:r>
    </w:p>
    <w:p w:rsidR="00576E2C" w:rsidRDefault="000B1027" w:rsidP="005E1498">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After analysing and studying the technique of narco-analysis, it can be concluded </w:t>
      </w:r>
      <w:r w:rsidRPr="005F45B4">
        <w:rPr>
          <w:rFonts w:ascii="Times New Roman" w:hAnsi="Times New Roman" w:cs="Times New Roman"/>
          <w:color w:val="000000"/>
          <w:sz w:val="24"/>
          <w:szCs w:val="24"/>
        </w:rPr>
        <w:t xml:space="preserve">legislature and judiciary </w:t>
      </w:r>
      <w:r>
        <w:rPr>
          <w:rFonts w:ascii="Times New Roman" w:hAnsi="Times New Roman" w:cs="Times New Roman"/>
          <w:color w:val="000000"/>
          <w:sz w:val="24"/>
          <w:szCs w:val="24"/>
        </w:rPr>
        <w:t xml:space="preserve">is required </w:t>
      </w:r>
      <w:r w:rsidRPr="005F45B4">
        <w:rPr>
          <w:rFonts w:ascii="Times New Roman" w:hAnsi="Times New Roman" w:cs="Times New Roman"/>
          <w:color w:val="000000"/>
          <w:sz w:val="24"/>
          <w:szCs w:val="24"/>
        </w:rPr>
        <w:t>to act immediately for the sake of justice</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and fair procedure to bring Narco-Analysis within the scope of Article 20(3) of the</w:t>
      </w:r>
      <w:r>
        <w:rPr>
          <w:rFonts w:ascii="Times New Roman" w:hAnsi="Times New Roman" w:cs="Times New Roman"/>
          <w:color w:val="000000"/>
          <w:sz w:val="24"/>
          <w:szCs w:val="24"/>
        </w:rPr>
        <w:t xml:space="preserve"> Constitution. In modern time with the increase in the criminal cases it has been a requirement to legalise such techniques by providing proper guidelines on </w:t>
      </w:r>
      <w:r w:rsidR="007A4B1F">
        <w:rPr>
          <w:rFonts w:ascii="Times New Roman" w:hAnsi="Times New Roman" w:cs="Times New Roman"/>
          <w:color w:val="000000"/>
          <w:sz w:val="24"/>
          <w:szCs w:val="24"/>
        </w:rPr>
        <w:t>which</w:t>
      </w:r>
      <w:r>
        <w:rPr>
          <w:rFonts w:ascii="Times New Roman" w:hAnsi="Times New Roman" w:cs="Times New Roman"/>
          <w:color w:val="000000"/>
          <w:sz w:val="24"/>
          <w:szCs w:val="24"/>
        </w:rPr>
        <w:t xml:space="preserve"> it should be performed by the experts and to be more specific the court must classify the cases of </w:t>
      </w:r>
      <w:r w:rsidR="007A4B1F">
        <w:rPr>
          <w:rFonts w:ascii="Times New Roman" w:hAnsi="Times New Roman" w:cs="Times New Roman"/>
          <w:color w:val="000000"/>
          <w:sz w:val="24"/>
          <w:szCs w:val="24"/>
        </w:rPr>
        <w:t>grievous</w:t>
      </w:r>
      <w:r>
        <w:rPr>
          <w:rFonts w:ascii="Times New Roman" w:hAnsi="Times New Roman" w:cs="Times New Roman"/>
          <w:color w:val="000000"/>
          <w:sz w:val="24"/>
          <w:szCs w:val="24"/>
        </w:rPr>
        <w:t xml:space="preserve"> nature in which narco-analysis test </w:t>
      </w:r>
      <w:r w:rsidR="00583AE2">
        <w:rPr>
          <w:rFonts w:ascii="Times New Roman" w:hAnsi="Times New Roman" w:cs="Times New Roman"/>
          <w:color w:val="000000"/>
          <w:sz w:val="24"/>
          <w:szCs w:val="24"/>
        </w:rPr>
        <w:t>will help the court to provide justice. As, it has been seen t</w:t>
      </w:r>
      <w:r w:rsidRPr="005F45B4">
        <w:rPr>
          <w:rFonts w:ascii="Times New Roman" w:hAnsi="Times New Roman" w:cs="Times New Roman"/>
          <w:color w:val="000000"/>
          <w:sz w:val="24"/>
          <w:szCs w:val="24"/>
        </w:rPr>
        <w:t>he manner in which the modern-day criminals make use of science</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and technology in perpetrating their criminal activities with relative impunity has</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compelled rethinking on the essentials of the criminal justice establishment to seek</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the help of the scientific community to come to the help of the police, prosecutors</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and the courts. The criminal procedure, rules of evidence, and the institutional</w:t>
      </w:r>
      <w:r>
        <w:rPr>
          <w:rFonts w:ascii="Times New Roman" w:hAnsi="Times New Roman" w:cs="Times New Roman"/>
          <w:color w:val="000000"/>
          <w:sz w:val="24"/>
          <w:szCs w:val="24"/>
        </w:rPr>
        <w:t xml:space="preserve"> </w:t>
      </w:r>
      <w:r w:rsidRPr="005F45B4">
        <w:rPr>
          <w:rFonts w:ascii="Times New Roman" w:hAnsi="Times New Roman" w:cs="Times New Roman"/>
          <w:color w:val="000000"/>
          <w:sz w:val="24"/>
          <w:szCs w:val="24"/>
        </w:rPr>
        <w:t>infrast</w:t>
      </w:r>
      <w:r w:rsidRPr="007958B7">
        <w:rPr>
          <w:rFonts w:ascii="Times New Roman" w:hAnsi="Times New Roman" w:cs="Times New Roman"/>
          <w:color w:val="000000"/>
          <w:sz w:val="24"/>
          <w:szCs w:val="24"/>
        </w:rPr>
        <w:t>ructure des</w:t>
      </w:r>
      <w:r w:rsidR="00583AE2" w:rsidRPr="007958B7">
        <w:rPr>
          <w:rFonts w:ascii="Times New Roman" w:hAnsi="Times New Roman" w:cs="Times New Roman"/>
          <w:color w:val="000000"/>
          <w:sz w:val="24"/>
          <w:szCs w:val="24"/>
        </w:rPr>
        <w:t>igned more than a century ago.</w:t>
      </w:r>
      <w:r w:rsidRPr="007958B7">
        <w:rPr>
          <w:rFonts w:ascii="Times New Roman" w:hAnsi="Times New Roman" w:cs="Times New Roman"/>
          <w:color w:val="000000"/>
          <w:sz w:val="24"/>
          <w:szCs w:val="24"/>
        </w:rPr>
        <w:t xml:space="preserve"> </w:t>
      </w:r>
      <w:r w:rsidR="007958B7" w:rsidRPr="007958B7">
        <w:rPr>
          <w:rFonts w:ascii="Times New Roman" w:hAnsi="Times New Roman" w:cs="Times New Roman"/>
          <w:color w:val="000000"/>
          <w:sz w:val="24"/>
          <w:szCs w:val="24"/>
        </w:rPr>
        <w:t xml:space="preserve">It has been considered that </w:t>
      </w:r>
      <w:r w:rsidR="007958B7" w:rsidRPr="007958B7">
        <w:rPr>
          <w:rFonts w:ascii="Times New Roman" w:hAnsi="Times New Roman" w:cs="Times New Roman"/>
          <w:color w:val="292929"/>
          <w:sz w:val="24"/>
          <w:szCs w:val="24"/>
          <w:shd w:val="clear" w:color="auto" w:fill="FFFFFF"/>
        </w:rPr>
        <w:t>individuals who have conscious and unconscious reason for doing so are inclined to confess and yield to interrogation under drug influence; some are able to withhold the information, but there is also a need to accept the fact that where most of the crimes are taking shape in the mind of a person, narco-analysis is the apt mechanism.</w:t>
      </w:r>
      <w:r w:rsidR="007958B7" w:rsidRPr="007958B7">
        <w:rPr>
          <w:rFonts w:ascii="Times New Roman" w:hAnsi="Times New Roman" w:cs="Times New Roman"/>
          <w:color w:val="000000"/>
          <w:sz w:val="24"/>
          <w:szCs w:val="24"/>
        </w:rPr>
        <w:t xml:space="preserve"> </w:t>
      </w:r>
    </w:p>
    <w:p w:rsidR="00636F77" w:rsidRPr="005E1498" w:rsidRDefault="007A4B1F" w:rsidP="005E1498">
      <w:pPr>
        <w:autoSpaceDE w:val="0"/>
        <w:autoSpaceDN w:val="0"/>
        <w:adjustRightInd w:val="0"/>
        <w:spacing w:after="0" w:line="360" w:lineRule="auto"/>
        <w:jc w:val="both"/>
        <w:rPr>
          <w:rFonts w:ascii="Times New Roman" w:hAnsi="Times New Roman" w:cs="Times New Roman"/>
          <w:color w:val="000000"/>
          <w:sz w:val="24"/>
          <w:szCs w:val="24"/>
        </w:rPr>
      </w:pPr>
      <w:r w:rsidRPr="007A4B1F">
        <w:rPr>
          <w:rFonts w:ascii="Times New Roman" w:hAnsi="Times New Roman" w:cs="Times New Roman"/>
          <w:color w:val="292929"/>
          <w:sz w:val="24"/>
          <w:szCs w:val="24"/>
          <w:shd w:val="clear" w:color="auto" w:fill="FFFFFF"/>
        </w:rPr>
        <w:t>There is urgent need for the application of forensic science in the criminal justice delivery system. The use of scientific or forensic evidence in criminal trials not only identifies the actual guilty but also prevents the innocent from being convicted wrongly. </w:t>
      </w:r>
      <w:r w:rsidRPr="007A4B1F">
        <w:rPr>
          <w:rFonts w:ascii="Times New Roman" w:hAnsi="Times New Roman" w:cs="Times New Roman"/>
          <w:color w:val="000000"/>
          <w:sz w:val="24"/>
          <w:szCs w:val="24"/>
        </w:rPr>
        <w:t xml:space="preserve">Therefore, to get </w:t>
      </w:r>
      <w:r w:rsidRPr="007A4B1F">
        <w:rPr>
          <w:rFonts w:ascii="Times New Roman" w:hAnsi="Times New Roman" w:cs="Times New Roman"/>
          <w:color w:val="000000"/>
          <w:sz w:val="24"/>
          <w:szCs w:val="24"/>
        </w:rPr>
        <w:lastRenderedPageBreak/>
        <w:t>modern solutions to meet the demands of the scientific age there must be a use of modern techniques for the sake of justice.</w:t>
      </w:r>
    </w:p>
    <w:p w:rsidR="00636F77" w:rsidRDefault="00636F77" w:rsidP="00DE6F27">
      <w:pPr>
        <w:spacing w:line="360" w:lineRule="auto"/>
        <w:jc w:val="both"/>
        <w:rPr>
          <w:rFonts w:ascii="Times New Roman" w:hAnsi="Times New Roman" w:cs="Times New Roman"/>
          <w:b/>
          <w:bCs/>
          <w:sz w:val="28"/>
          <w:szCs w:val="28"/>
          <w:u w:val="single"/>
        </w:rPr>
      </w:pPr>
    </w:p>
    <w:sdt>
      <w:sdtPr>
        <w:rPr>
          <w:rFonts w:asciiTheme="minorHAnsi" w:eastAsiaTheme="minorHAnsi" w:hAnsiTheme="minorHAnsi" w:cstheme="minorBidi"/>
          <w:b w:val="0"/>
          <w:bCs w:val="0"/>
          <w:color w:val="auto"/>
          <w:sz w:val="22"/>
          <w:szCs w:val="20"/>
          <w:lang w:val="en-IN" w:bidi="hi-IN"/>
        </w:rPr>
        <w:id w:val="43994241"/>
        <w:docPartObj>
          <w:docPartGallery w:val="Bibliographies"/>
          <w:docPartUnique/>
        </w:docPartObj>
      </w:sdtPr>
      <w:sdtEndPr>
        <w:rPr>
          <w:rFonts w:ascii="Times New Roman" w:hAnsi="Times New Roman" w:cs="Times New Roman"/>
          <w:color w:val="000000" w:themeColor="text1"/>
          <w:sz w:val="24"/>
          <w:szCs w:val="24"/>
        </w:rPr>
      </w:sdtEndPr>
      <w:sdtContent>
        <w:p w:rsidR="009F77D7" w:rsidRDefault="009F77D7">
          <w:pPr>
            <w:pStyle w:val="Heading1"/>
          </w:pPr>
          <w:r w:rsidRPr="009F77D7">
            <w:rPr>
              <w:rFonts w:ascii="Times New Roman" w:hAnsi="Times New Roman" w:cs="Times New Roman"/>
            </w:rPr>
            <w:t>References</w:t>
          </w:r>
        </w:p>
        <w:sdt>
          <w:sdtPr>
            <w:id w:val="111145805"/>
            <w:bibliography/>
          </w:sdtPr>
          <w:sdtEndPr>
            <w:rPr>
              <w:rFonts w:ascii="Times New Roman" w:hAnsi="Times New Roman" w:cs="Times New Roman"/>
              <w:color w:val="000000" w:themeColor="text1"/>
              <w:sz w:val="24"/>
              <w:szCs w:val="24"/>
            </w:rPr>
          </w:sdtEndPr>
          <w:sdtContent>
            <w:p w:rsidR="005E1498" w:rsidRPr="005E1498" w:rsidRDefault="009A0AE4"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color w:val="000000" w:themeColor="text1"/>
                  <w:sz w:val="24"/>
                  <w:szCs w:val="24"/>
                </w:rPr>
                <w:fldChar w:fldCharType="begin"/>
              </w:r>
              <w:r w:rsidR="009F77D7" w:rsidRPr="005E1498">
                <w:rPr>
                  <w:rFonts w:ascii="Times New Roman" w:hAnsi="Times New Roman" w:cs="Times New Roman"/>
                  <w:color w:val="000000" w:themeColor="text1"/>
                  <w:sz w:val="24"/>
                  <w:szCs w:val="24"/>
                </w:rPr>
                <w:instrText xml:space="preserve"> BIBLIOGRAPHY </w:instrText>
              </w:r>
              <w:r w:rsidRPr="005E1498">
                <w:rPr>
                  <w:rFonts w:ascii="Times New Roman" w:hAnsi="Times New Roman" w:cs="Times New Roman"/>
                  <w:color w:val="000000" w:themeColor="text1"/>
                  <w:sz w:val="24"/>
                  <w:szCs w:val="24"/>
                </w:rPr>
                <w:fldChar w:fldCharType="separate"/>
              </w:r>
              <w:r w:rsidR="005E1498" w:rsidRPr="005E1498">
                <w:rPr>
                  <w:rFonts w:ascii="Times New Roman" w:hAnsi="Times New Roman" w:cs="Times New Roman"/>
                  <w:i/>
                  <w:iCs/>
                  <w:noProof/>
                  <w:color w:val="000000" w:themeColor="text1"/>
                  <w:sz w:val="24"/>
                  <w:szCs w:val="24"/>
                  <w:lang w:val="en-US"/>
                </w:rPr>
                <w:t>“Narcotics”</w:t>
              </w:r>
              <w:r w:rsidR="005E1498" w:rsidRPr="005E1498">
                <w:rPr>
                  <w:rFonts w:ascii="Times New Roman" w:hAnsi="Times New Roman" w:cs="Times New Roman"/>
                  <w:noProof/>
                  <w:color w:val="000000" w:themeColor="text1"/>
                  <w:sz w:val="24"/>
                  <w:szCs w:val="24"/>
                  <w:lang w:val="en-US"/>
                </w:rPr>
                <w:t xml:space="preserve">. (n.d.). Retrieved from health.mongabay.com: health.mongabay.com/conditions/Narcotics.html-42k.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Kharak Singh v. State of U. P.;District Registrar &amp; Collector, Hyderabad v. Canara Bank; Govind v. State of Madhya Pradesh &amp; Another; PUCL v. Union of India, AIR 1963 SC1295 ; A.I.R.2005 S.C.186 ; AIR 1995 SC 495 ; AIR1997 SC 568.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Kharak Singh v. State of U.P., Gobind v. State of M.P. , AIR 1963 SC 1295: (1975) 2 SCC 148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M.C. Sekharan v. State of Kerala, AIR 1980, SC (1980).</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Maneka Gandhi v. Union of India, AIR 1978 SC, 597 (Supreme Court 1978).</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i/>
                  <w:iCs/>
                  <w:noProof/>
                  <w:color w:val="000000" w:themeColor="text1"/>
                  <w:sz w:val="24"/>
                  <w:szCs w:val="24"/>
                  <w:lang w:val="en-US"/>
                </w:rPr>
                <w:t>Parikh’s Text Book of Medical Jurisprudence and Toxicology, (Fifth Edition),p.843.</w:t>
              </w:r>
              <w:r w:rsidRPr="005E1498">
                <w:rPr>
                  <w:rFonts w:ascii="Times New Roman" w:hAnsi="Times New Roman" w:cs="Times New Roman"/>
                  <w:noProof/>
                  <w:color w:val="000000" w:themeColor="text1"/>
                  <w:sz w:val="24"/>
                  <w:szCs w:val="24"/>
                  <w:lang w:val="en-US"/>
                </w:rPr>
                <w:t xml:space="preserve">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Smt. Selvi &amp; Ors. v. State of Karnataka &amp; Ors. , 2010 (2) R.C.R. (Criminal) 896.</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State of Punjab v. Mahinder Singh Chawla, , AIR 1997 SC 1225.</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 xml:space="preserve">Aggrawal, A. ( (1995)). </w:t>
              </w:r>
              <w:r w:rsidRPr="005E1498">
                <w:rPr>
                  <w:rFonts w:ascii="Times New Roman" w:hAnsi="Times New Roman" w:cs="Times New Roman"/>
                  <w:i/>
                  <w:iCs/>
                  <w:noProof/>
                  <w:color w:val="000000" w:themeColor="text1"/>
                  <w:sz w:val="24"/>
                  <w:szCs w:val="24"/>
                  <w:lang w:val="en-US"/>
                </w:rPr>
                <w:t>Narcotic Drugs p1.</w:t>
              </w:r>
              <w:r w:rsidRPr="005E1498">
                <w:rPr>
                  <w:rFonts w:ascii="Times New Roman" w:hAnsi="Times New Roman" w:cs="Times New Roman"/>
                  <w:noProof/>
                  <w:color w:val="000000" w:themeColor="text1"/>
                  <w:sz w:val="24"/>
                  <w:szCs w:val="24"/>
                  <w:lang w:val="en-US"/>
                </w:rPr>
                <w:t xml:space="preserve">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Bhaluka Behera and Ors. Vs. The State, AIR 1957 Ori 172, 1957 CriLJ 902 (February 28, 1957).</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Bombay v Kathi Kaly Oghad, AIR 1961 SC 1808.</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Chandan Panalal Jaiswal; v. State of Gujarat ; Avtar Singh v. State of Haryana ; ,Sampatrao Arveli v. State of Maharashtra, 2004 CriLJ 2992; 2006 CriLJ 1866 ; ,2009 CriLJ 457.</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i/>
                  <w:iCs/>
                  <w:noProof/>
                  <w:color w:val="000000" w:themeColor="text1"/>
                  <w:sz w:val="24"/>
                  <w:szCs w:val="24"/>
                  <w:lang w:val="en-US"/>
                </w:rPr>
                <w:t>Collier’s Encyclopeadia, p.143.</w:t>
              </w:r>
              <w:r w:rsidRPr="005E1498">
                <w:rPr>
                  <w:rFonts w:ascii="Times New Roman" w:hAnsi="Times New Roman" w:cs="Times New Roman"/>
                  <w:noProof/>
                  <w:color w:val="000000" w:themeColor="text1"/>
                  <w:sz w:val="24"/>
                  <w:szCs w:val="24"/>
                  <w:lang w:val="en-US"/>
                </w:rPr>
                <w:t xml:space="preserve"> (1994).</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Dagdu v State of Maharashtra, AIR 1977 SC 1579.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Dr. Rajesh Talwar and Another v. Central Bureau Investigation, 2013(83) ALLCC 283. (2013).</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Hovarth vs. The Queen, 44 C.C.C. (2nd 385) (1979).</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 xml:space="preserve">Jawale, K. V. (2014). Constitutional Validity of Narco Analysis Test under Article 20(3) of. </w:t>
              </w:r>
              <w:r w:rsidRPr="005E1498">
                <w:rPr>
                  <w:rFonts w:ascii="Times New Roman" w:hAnsi="Times New Roman" w:cs="Times New Roman"/>
                  <w:i/>
                  <w:iCs/>
                  <w:noProof/>
                  <w:color w:val="000000" w:themeColor="text1"/>
                  <w:sz w:val="24"/>
                  <w:szCs w:val="24"/>
                  <w:lang w:val="en-US"/>
                </w:rPr>
                <w:t>International Interdisciplinary Research Journal</w:t>
              </w:r>
              <w:r w:rsidRPr="005E1498">
                <w:rPr>
                  <w:rFonts w:ascii="Times New Roman" w:hAnsi="Times New Roman" w:cs="Times New Roman"/>
                  <w:noProof/>
                  <w:color w:val="000000" w:themeColor="text1"/>
                  <w:sz w:val="24"/>
                  <w:szCs w:val="24"/>
                  <w:lang w:val="en-US"/>
                </w:rPr>
                <w:t xml:space="preserve"> , 409-411.</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lastRenderedPageBreak/>
                <w:t>M.P.Sharma v. Satish Chandra, AIR 1954 SC 300 (1954).</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Nandini Satpathy v. P.L. Dani , AIR 1978 SC 1025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Nandini Satpathy vs Dani (P.L.) And Anr, AIR 1978 SC 1025. (1978).</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Naples M, H. T. (1978). The Amytal interview: history and current uses. Psychosomatic.</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Odenwald, J. v. (1952). “Psychiatry and Catholicism,”. Newyork.</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 xml:space="preserve">P. Chandra Sekharan, U. S. (2007). </w:t>
              </w:r>
              <w:r w:rsidRPr="005E1498">
                <w:rPr>
                  <w:rFonts w:ascii="Times New Roman" w:hAnsi="Times New Roman" w:cs="Times New Roman"/>
                  <w:i/>
                  <w:iCs/>
                  <w:noProof/>
                  <w:color w:val="000000" w:themeColor="text1"/>
                  <w:sz w:val="24"/>
                  <w:szCs w:val="24"/>
                  <w:lang w:val="en-US"/>
                </w:rPr>
                <w:t>COMBAT LAW, Vol.6 Issue 4, .</w:t>
              </w:r>
              <w:r w:rsidRPr="005E1498">
                <w:rPr>
                  <w:rFonts w:ascii="Times New Roman" w:hAnsi="Times New Roman" w:cs="Times New Roman"/>
                  <w:noProof/>
                  <w:color w:val="000000" w:themeColor="text1"/>
                  <w:sz w:val="24"/>
                  <w:szCs w:val="24"/>
                  <w:lang w:val="en-US"/>
                </w:rPr>
                <w:t xml:space="preserve">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R. v. Luttrel and Others, All ER (D) 454 (2004).</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Ram Singh vs. Sonia , 13 2007 AIR SCW 1278 (2007).</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Ramchandra Reddy and Others v State of Maharashtra (Supreme Court March 5 , 2004).</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 xml:space="preserve">Reddy, M. S. (n.d.). </w:t>
              </w:r>
              <w:r w:rsidRPr="005E1498">
                <w:rPr>
                  <w:rFonts w:ascii="Times New Roman" w:hAnsi="Times New Roman" w:cs="Times New Roman"/>
                  <w:i/>
                  <w:iCs/>
                  <w:noProof/>
                  <w:color w:val="000000" w:themeColor="text1"/>
                  <w:sz w:val="24"/>
                  <w:szCs w:val="24"/>
                  <w:lang w:val="en-US"/>
                </w:rPr>
                <w:t xml:space="preserve">“Narcoanalysis and Truth Serum,” </w:t>
              </w:r>
              <w:r w:rsidRPr="005E1498">
                <w:rPr>
                  <w:rFonts w:ascii="Times New Roman" w:hAnsi="Times New Roman" w:cs="Times New Roman"/>
                  <w:noProof/>
                  <w:color w:val="000000" w:themeColor="text1"/>
                  <w:sz w:val="24"/>
                  <w:szCs w:val="24"/>
                  <w:lang w:val="en-US"/>
                </w:rPr>
                <w:t>. Retrieved from www.cidap.gov.in: www.cidap.gov.in/documents/nar coanalysis</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Rojo George v. Deputy Superintendent of Police, 2006 (2) KLT 197.</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Selvi v. State of Karnataka, 117 CriLJ 94 (2011).</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State of U.P. v. Naresh and Ors. , (2001) 4 SCC 324.</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Surendra Koli vs State Of U.P. Ors (Supreme Court of India February 15, 2011).</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Sushil Sharma vs The State (Delhi Administration), (1995) Delhi 1996 CriLJ 3944 (1995).</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 xml:space="preserve">Swarup, J. (2007). </w:t>
              </w:r>
              <w:r w:rsidRPr="005E1498">
                <w:rPr>
                  <w:rFonts w:ascii="Times New Roman" w:hAnsi="Times New Roman" w:cs="Times New Roman"/>
                  <w:i/>
                  <w:iCs/>
                  <w:noProof/>
                  <w:color w:val="000000" w:themeColor="text1"/>
                  <w:sz w:val="24"/>
                  <w:szCs w:val="24"/>
                  <w:lang w:val="en-US"/>
                </w:rPr>
                <w:t>Constitution of India Vol.1 Edition 2nd reprint .</w:t>
              </w:r>
              <w:r w:rsidRPr="005E1498">
                <w:rPr>
                  <w:rFonts w:ascii="Times New Roman" w:hAnsi="Times New Roman" w:cs="Times New Roman"/>
                  <w:noProof/>
                  <w:color w:val="000000" w:themeColor="text1"/>
                  <w:sz w:val="24"/>
                  <w:szCs w:val="24"/>
                  <w:lang w:val="en-US"/>
                </w:rPr>
                <w:t xml:space="preserve"> </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Townsend v. Sain, 372 U.S. 293 (U.S. Supreme Court 1963).</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Verma, S. (n.d.). THE CONCEPT OF NARCOANALYSIS IN VIEW OF CONSTITUTIONAL LAW AND HUMAN RIGHTS.</w:t>
              </w:r>
            </w:p>
            <w:p w:rsidR="005E1498" w:rsidRPr="005E1498" w:rsidRDefault="005E1498" w:rsidP="005E1498">
              <w:pPr>
                <w:pStyle w:val="Bibliography"/>
                <w:numPr>
                  <w:ilvl w:val="0"/>
                  <w:numId w:val="45"/>
                </w:numPr>
                <w:rPr>
                  <w:rFonts w:ascii="Times New Roman" w:hAnsi="Times New Roman" w:cs="Times New Roman"/>
                  <w:noProof/>
                  <w:color w:val="000000" w:themeColor="text1"/>
                  <w:sz w:val="24"/>
                  <w:szCs w:val="24"/>
                  <w:lang w:val="en-US"/>
                </w:rPr>
              </w:pPr>
              <w:r w:rsidRPr="005E1498">
                <w:rPr>
                  <w:rFonts w:ascii="Times New Roman" w:hAnsi="Times New Roman" w:cs="Times New Roman"/>
                  <w:noProof/>
                  <w:color w:val="000000" w:themeColor="text1"/>
                  <w:sz w:val="24"/>
                  <w:szCs w:val="24"/>
                  <w:lang w:val="en-US"/>
                </w:rPr>
                <w:t>Yusuf Ali v. State of Maharashtra , AIR 1968 SC 147 (150) .</w:t>
              </w:r>
            </w:p>
            <w:p w:rsidR="009F77D7" w:rsidRPr="005E1498" w:rsidRDefault="009A0AE4" w:rsidP="005E1498">
              <w:pPr>
                <w:rPr>
                  <w:rFonts w:ascii="Times New Roman" w:hAnsi="Times New Roman" w:cs="Times New Roman"/>
                  <w:color w:val="000000" w:themeColor="text1"/>
                  <w:sz w:val="24"/>
                  <w:szCs w:val="24"/>
                </w:rPr>
              </w:pPr>
              <w:r w:rsidRPr="005E1498">
                <w:rPr>
                  <w:rFonts w:ascii="Times New Roman" w:hAnsi="Times New Roman" w:cs="Times New Roman"/>
                  <w:color w:val="000000" w:themeColor="text1"/>
                  <w:sz w:val="24"/>
                  <w:szCs w:val="24"/>
                </w:rPr>
                <w:fldChar w:fldCharType="end"/>
              </w:r>
            </w:p>
          </w:sdtContent>
        </w:sdt>
      </w:sdtContent>
    </w:sdt>
    <w:p w:rsidR="00DE6F27" w:rsidRPr="009F77D7" w:rsidRDefault="00DE6F27" w:rsidP="003F1ACB">
      <w:pPr>
        <w:spacing w:line="360" w:lineRule="auto"/>
        <w:jc w:val="both"/>
        <w:rPr>
          <w:rFonts w:ascii="Times New Roman" w:hAnsi="Times New Roman" w:cs="Times New Roman"/>
          <w:sz w:val="24"/>
          <w:szCs w:val="24"/>
        </w:rPr>
      </w:pPr>
    </w:p>
    <w:p w:rsidR="003F1ACB" w:rsidRPr="009F77D7" w:rsidRDefault="003F1ACB" w:rsidP="003F1ACB">
      <w:pPr>
        <w:spacing w:line="360" w:lineRule="auto"/>
        <w:jc w:val="both"/>
        <w:rPr>
          <w:rFonts w:ascii="Times New Roman" w:hAnsi="Times New Roman" w:cs="Times New Roman"/>
          <w:sz w:val="24"/>
          <w:szCs w:val="24"/>
        </w:rPr>
      </w:pPr>
    </w:p>
    <w:p w:rsidR="00224606" w:rsidRDefault="00224606">
      <w:pPr>
        <w:rPr>
          <w:rFonts w:ascii="Times New Roman" w:hAnsi="Times New Roman" w:cs="Times New Roman"/>
          <w:b/>
          <w:bCs/>
          <w:sz w:val="24"/>
          <w:szCs w:val="24"/>
          <w:u w:val="single"/>
        </w:rPr>
      </w:pPr>
    </w:p>
    <w:p w:rsidR="005E1498" w:rsidRDefault="005E1498">
      <w:pPr>
        <w:rPr>
          <w:rFonts w:ascii="Times New Roman" w:hAnsi="Times New Roman" w:cs="Times New Roman"/>
          <w:b/>
          <w:bCs/>
          <w:sz w:val="24"/>
          <w:szCs w:val="24"/>
          <w:u w:val="single"/>
        </w:rPr>
      </w:pPr>
    </w:p>
    <w:p w:rsidR="00DB46BF" w:rsidRPr="00E577F7" w:rsidRDefault="00DB46BF" w:rsidP="00636F77">
      <w:pPr>
        <w:jc w:val="center"/>
        <w:rPr>
          <w:rFonts w:ascii="Times New Roman" w:hAnsi="Times New Roman" w:cs="Times New Roman"/>
          <w:b/>
          <w:bCs/>
          <w:sz w:val="28"/>
          <w:szCs w:val="28"/>
          <w:u w:val="single"/>
        </w:rPr>
      </w:pPr>
      <w:r w:rsidRPr="00E577F7">
        <w:rPr>
          <w:rFonts w:ascii="Times New Roman" w:hAnsi="Times New Roman" w:cs="Times New Roman"/>
          <w:b/>
          <w:bCs/>
          <w:sz w:val="28"/>
          <w:szCs w:val="28"/>
          <w:u w:val="single"/>
        </w:rPr>
        <w:lastRenderedPageBreak/>
        <w:t>ABOUT THE AUTHOR</w:t>
      </w:r>
    </w:p>
    <w:p w:rsidR="003177FC" w:rsidRPr="009F77D7" w:rsidRDefault="000827EC" w:rsidP="003177FC">
      <w:pPr>
        <w:tabs>
          <w:tab w:val="left" w:pos="393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Bhavni Sahai is </w:t>
      </w:r>
      <w:r w:rsidR="00DB46BF" w:rsidRPr="009F77D7">
        <w:rPr>
          <w:rFonts w:ascii="Times New Roman" w:hAnsi="Times New Roman" w:cs="Times New Roman"/>
          <w:sz w:val="24"/>
          <w:szCs w:val="24"/>
        </w:rPr>
        <w:t>a third</w:t>
      </w:r>
      <w:r w:rsidR="003177FC" w:rsidRPr="009F77D7">
        <w:rPr>
          <w:rFonts w:ascii="Times New Roman" w:hAnsi="Times New Roman" w:cs="Times New Roman"/>
          <w:sz w:val="24"/>
          <w:szCs w:val="24"/>
        </w:rPr>
        <w:t>-year law student of Amity</w:t>
      </w:r>
      <w:r w:rsidR="00DB46BF" w:rsidRPr="009F77D7">
        <w:rPr>
          <w:rFonts w:ascii="Times New Roman" w:hAnsi="Times New Roman" w:cs="Times New Roman"/>
          <w:sz w:val="24"/>
          <w:szCs w:val="24"/>
        </w:rPr>
        <w:t xml:space="preserve"> Law </w:t>
      </w:r>
      <w:r w:rsidR="00636F77">
        <w:rPr>
          <w:rFonts w:ascii="Times New Roman" w:hAnsi="Times New Roman" w:cs="Times New Roman"/>
          <w:sz w:val="24"/>
          <w:szCs w:val="24"/>
        </w:rPr>
        <w:t>School,</w:t>
      </w:r>
      <w:r w:rsidR="003177FC" w:rsidRPr="009F77D7">
        <w:rPr>
          <w:rFonts w:ascii="Times New Roman" w:hAnsi="Times New Roman" w:cs="Times New Roman"/>
          <w:sz w:val="24"/>
          <w:szCs w:val="24"/>
        </w:rPr>
        <w:t xml:space="preserve"> Amity Universit</w:t>
      </w:r>
      <w:r w:rsidR="00636F77">
        <w:rPr>
          <w:rFonts w:ascii="Times New Roman" w:hAnsi="Times New Roman" w:cs="Times New Roman"/>
          <w:sz w:val="24"/>
          <w:szCs w:val="24"/>
        </w:rPr>
        <w:t>y</w:t>
      </w:r>
      <w:r w:rsidR="003177FC" w:rsidRPr="009F77D7">
        <w:rPr>
          <w:rFonts w:ascii="Times New Roman" w:hAnsi="Times New Roman" w:cs="Times New Roman"/>
          <w:sz w:val="24"/>
          <w:szCs w:val="24"/>
        </w:rPr>
        <w:t xml:space="preserve"> Uttar Pradesh</w:t>
      </w:r>
      <w:r w:rsidR="00DB46BF" w:rsidRPr="009F77D7">
        <w:rPr>
          <w:rFonts w:ascii="Times New Roman" w:hAnsi="Times New Roman" w:cs="Times New Roman"/>
          <w:sz w:val="24"/>
          <w:szCs w:val="24"/>
        </w:rPr>
        <w:t xml:space="preserve">. </w:t>
      </w:r>
      <w:r>
        <w:rPr>
          <w:rFonts w:ascii="Times New Roman" w:hAnsi="Times New Roman" w:cs="Times New Roman"/>
          <w:sz w:val="24"/>
          <w:szCs w:val="24"/>
        </w:rPr>
        <w:t>She has</w:t>
      </w:r>
      <w:r w:rsidR="003177FC" w:rsidRPr="009F77D7">
        <w:rPr>
          <w:rFonts w:ascii="Times New Roman" w:hAnsi="Times New Roman" w:cs="Times New Roman"/>
          <w:sz w:val="24"/>
          <w:szCs w:val="24"/>
        </w:rPr>
        <w:t xml:space="preserve"> written many articles and case comments which got published</w:t>
      </w:r>
      <w:r>
        <w:rPr>
          <w:rFonts w:ascii="Times New Roman" w:hAnsi="Times New Roman" w:cs="Times New Roman"/>
          <w:sz w:val="24"/>
          <w:szCs w:val="24"/>
        </w:rPr>
        <w:t xml:space="preserve"> on various platforms</w:t>
      </w:r>
      <w:r w:rsidR="003177FC" w:rsidRPr="009F77D7">
        <w:rPr>
          <w:rFonts w:ascii="Times New Roman" w:hAnsi="Times New Roman" w:cs="Times New Roman"/>
          <w:sz w:val="24"/>
          <w:szCs w:val="24"/>
        </w:rPr>
        <w:t xml:space="preserve">. </w:t>
      </w:r>
      <w:r>
        <w:rPr>
          <w:rFonts w:ascii="Times New Roman" w:hAnsi="Times New Roman" w:cs="Times New Roman"/>
          <w:sz w:val="24"/>
          <w:szCs w:val="24"/>
        </w:rPr>
        <w:t>She is</w:t>
      </w:r>
      <w:r w:rsidR="003177FC" w:rsidRPr="009F77D7">
        <w:rPr>
          <w:rFonts w:ascii="Times New Roman" w:hAnsi="Times New Roman" w:cs="Times New Roman"/>
          <w:sz w:val="24"/>
          <w:szCs w:val="24"/>
        </w:rPr>
        <w:t xml:space="preserve"> also a legal news reporter at </w:t>
      </w:r>
      <w:r>
        <w:rPr>
          <w:rFonts w:ascii="Times New Roman" w:hAnsi="Times New Roman" w:cs="Times New Roman"/>
          <w:sz w:val="24"/>
          <w:szCs w:val="24"/>
        </w:rPr>
        <w:t>Into L</w:t>
      </w:r>
      <w:r w:rsidR="003177FC" w:rsidRPr="009F77D7">
        <w:rPr>
          <w:rFonts w:ascii="Times New Roman" w:hAnsi="Times New Roman" w:cs="Times New Roman"/>
          <w:sz w:val="24"/>
          <w:szCs w:val="24"/>
        </w:rPr>
        <w:t xml:space="preserve">egal World. </w:t>
      </w:r>
      <w:r>
        <w:rPr>
          <w:rFonts w:ascii="Times New Roman" w:hAnsi="Times New Roman" w:cs="Times New Roman"/>
          <w:sz w:val="24"/>
          <w:szCs w:val="24"/>
        </w:rPr>
        <w:t>She has</w:t>
      </w:r>
      <w:r w:rsidR="003177FC" w:rsidRPr="009F77D7">
        <w:rPr>
          <w:rFonts w:ascii="Times New Roman" w:hAnsi="Times New Roman" w:cs="Times New Roman"/>
          <w:sz w:val="24"/>
          <w:szCs w:val="24"/>
        </w:rPr>
        <w:t xml:space="preserve"> participated in many National level MUNs and article writing competitions. </w:t>
      </w:r>
      <w:r>
        <w:rPr>
          <w:rFonts w:ascii="Times New Roman" w:hAnsi="Times New Roman" w:cs="Times New Roman"/>
          <w:sz w:val="24"/>
          <w:szCs w:val="24"/>
        </w:rPr>
        <w:t>Her</w:t>
      </w:r>
      <w:r w:rsidR="003177FC" w:rsidRPr="009F77D7">
        <w:rPr>
          <w:rFonts w:ascii="Times New Roman" w:hAnsi="Times New Roman" w:cs="Times New Roman"/>
          <w:sz w:val="24"/>
          <w:szCs w:val="24"/>
        </w:rPr>
        <w:t xml:space="preserve"> area</w:t>
      </w:r>
      <w:r>
        <w:rPr>
          <w:rFonts w:ascii="Times New Roman" w:hAnsi="Times New Roman" w:cs="Times New Roman"/>
          <w:sz w:val="24"/>
          <w:szCs w:val="24"/>
        </w:rPr>
        <w:t>s</w:t>
      </w:r>
      <w:r w:rsidR="003177FC" w:rsidRPr="009F77D7">
        <w:rPr>
          <w:rFonts w:ascii="Times New Roman" w:hAnsi="Times New Roman" w:cs="Times New Roman"/>
          <w:sz w:val="24"/>
          <w:szCs w:val="24"/>
        </w:rPr>
        <w:t xml:space="preserve"> of interest are Criminal law, Company Law and in Intellectual Property Rights Law (IPR).</w:t>
      </w:r>
    </w:p>
    <w:p w:rsidR="003177FC" w:rsidRPr="009F77D7" w:rsidRDefault="003177FC" w:rsidP="00DB46BF">
      <w:pPr>
        <w:spacing w:line="360" w:lineRule="auto"/>
        <w:jc w:val="both"/>
        <w:rPr>
          <w:rFonts w:ascii="Times New Roman" w:hAnsi="Times New Roman" w:cs="Times New Roman"/>
          <w:sz w:val="24"/>
          <w:szCs w:val="24"/>
        </w:rPr>
      </w:pPr>
    </w:p>
    <w:p w:rsidR="003B73FD" w:rsidRPr="00DB46BF" w:rsidRDefault="003B73FD" w:rsidP="00DB46BF">
      <w:pPr>
        <w:spacing w:line="360" w:lineRule="auto"/>
        <w:jc w:val="both"/>
        <w:rPr>
          <w:rFonts w:ascii="Times New Roman" w:hAnsi="Times New Roman" w:cs="Times New Roman"/>
          <w:b/>
          <w:bCs/>
          <w:sz w:val="24"/>
          <w:szCs w:val="24"/>
          <w:u w:val="single"/>
        </w:rPr>
      </w:pPr>
    </w:p>
    <w:sectPr w:rsidR="003B73FD" w:rsidRPr="00DB46BF" w:rsidSect="003B73FD">
      <w:footerReference w:type="default" r:id="rId10"/>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9D9" w:rsidRDefault="00C329D9" w:rsidP="003B73FD">
      <w:pPr>
        <w:spacing w:after="0" w:line="240" w:lineRule="auto"/>
      </w:pPr>
      <w:r>
        <w:separator/>
      </w:r>
    </w:p>
  </w:endnote>
  <w:endnote w:type="continuationSeparator" w:id="1">
    <w:p w:rsidR="00C329D9" w:rsidRDefault="00C329D9" w:rsidP="003B7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48391"/>
      <w:docPartObj>
        <w:docPartGallery w:val="Page Numbers (Bottom of Page)"/>
        <w:docPartUnique/>
      </w:docPartObj>
    </w:sdtPr>
    <w:sdtContent>
      <w:p w:rsidR="001805CE" w:rsidRDefault="009A0AE4">
        <w:pPr>
          <w:pStyle w:val="Footer"/>
          <w:jc w:val="center"/>
        </w:pPr>
        <w:fldSimple w:instr=" PAGE   \* MERGEFORMAT ">
          <w:r w:rsidR="006C6EB9">
            <w:rPr>
              <w:noProof/>
            </w:rPr>
            <w:t>1</w:t>
          </w:r>
        </w:fldSimple>
      </w:p>
    </w:sdtContent>
  </w:sdt>
  <w:p w:rsidR="001805CE" w:rsidRDefault="001805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9D9" w:rsidRDefault="00C329D9" w:rsidP="003B73FD">
      <w:pPr>
        <w:spacing w:after="0" w:line="240" w:lineRule="auto"/>
      </w:pPr>
      <w:r>
        <w:separator/>
      </w:r>
    </w:p>
  </w:footnote>
  <w:footnote w:type="continuationSeparator" w:id="1">
    <w:p w:rsidR="00C329D9" w:rsidRDefault="00C329D9" w:rsidP="003B73FD">
      <w:pPr>
        <w:spacing w:after="0" w:line="240" w:lineRule="auto"/>
      </w:pPr>
      <w:r>
        <w:continuationSeparator/>
      </w:r>
    </w:p>
  </w:footnote>
  <w:footnote w:id="2">
    <w:p w:rsidR="009E1BEE" w:rsidRPr="009537A9" w:rsidRDefault="009E1BEE" w:rsidP="000827EC">
      <w:pPr>
        <w:pStyle w:val="FootnoteText"/>
        <w:rPr>
          <w:rFonts w:ascii="Times New Roman" w:hAnsi="Times New Roman"/>
          <w:lang w:val="en-IN"/>
        </w:rPr>
      </w:pPr>
      <w:r>
        <w:rPr>
          <w:rStyle w:val="FootnoteReference"/>
        </w:rPr>
        <w:footnoteRef/>
      </w:r>
      <w:r>
        <w:t xml:space="preserve"> </w:t>
      </w:r>
      <w:r w:rsidRPr="009537A9">
        <w:rPr>
          <w:rFonts w:ascii="Times New Roman" w:hAnsi="Times New Roman"/>
        </w:rPr>
        <w:t>Anjaneya Das and Arun Kumar “Narco-analysis and the shifting paradigms of</w:t>
      </w:r>
      <w:r w:rsidR="009537A9">
        <w:rPr>
          <w:rFonts w:ascii="Times New Roman" w:hAnsi="Times New Roman"/>
        </w:rPr>
        <w:t xml:space="preserve"> art. 20(3): A comment of Selvi    </w:t>
      </w:r>
      <w:r w:rsidRPr="009537A9">
        <w:rPr>
          <w:rFonts w:ascii="Times New Roman" w:hAnsi="Times New Roman"/>
        </w:rPr>
        <w:t>v. State of Karnataka” 37 Indian Journal of Criminology 120 (2009).</w:t>
      </w:r>
    </w:p>
  </w:footnote>
  <w:footnote w:id="3">
    <w:p w:rsidR="001805CE" w:rsidRPr="00B902C5" w:rsidRDefault="001805CE" w:rsidP="000827EC">
      <w:pPr>
        <w:pStyle w:val="FootnoteText"/>
        <w:rPr>
          <w:lang w:val="en-IN"/>
        </w:rPr>
      </w:pPr>
      <w:r>
        <w:rPr>
          <w:rStyle w:val="FootnoteReference"/>
        </w:rPr>
        <w:footnoteRef/>
      </w:r>
      <w:r>
        <w:t xml:space="preserve"> </w:t>
      </w:r>
      <w:r w:rsidRPr="00B902C5">
        <w:rPr>
          <w:rFonts w:ascii="Times New Roman" w:hAnsi="Times New Roman"/>
          <w:color w:val="292929"/>
          <w:shd w:val="clear" w:color="auto" w:fill="FFFFFF"/>
        </w:rPr>
        <w:t>Barcelona Panda, ‘Narcoanalysis and its Evidentiary Value in India’, (2011) PL July</w:t>
      </w:r>
    </w:p>
  </w:footnote>
  <w:footnote w:id="4">
    <w:p w:rsidR="001805CE" w:rsidRPr="0085564D" w:rsidRDefault="001805CE" w:rsidP="000827EC">
      <w:pPr>
        <w:pStyle w:val="FootnoteText"/>
        <w:rPr>
          <w:rFonts w:ascii="Times New Roman" w:hAnsi="Times New Roman"/>
        </w:rPr>
      </w:pPr>
      <w:r>
        <w:rPr>
          <w:rStyle w:val="FootnoteReference"/>
        </w:rPr>
        <w:footnoteRef/>
      </w:r>
      <w:r>
        <w:t xml:space="preserve"> </w:t>
      </w:r>
      <w:r w:rsidRPr="0085564D">
        <w:rPr>
          <w:rFonts w:ascii="Times New Roman" w:hAnsi="Times New Roman"/>
          <w:color w:val="000000"/>
        </w:rPr>
        <w:t>AIR 2010 SC 340</w:t>
      </w:r>
    </w:p>
  </w:footnote>
  <w:footnote w:id="5">
    <w:p w:rsidR="001805CE" w:rsidRPr="0085564D" w:rsidRDefault="001805CE" w:rsidP="000827EC">
      <w:pPr>
        <w:pStyle w:val="FootnoteText"/>
        <w:rPr>
          <w:rFonts w:ascii="Times New Roman" w:hAnsi="Times New Roman"/>
          <w:lang w:val="en-IN"/>
        </w:rPr>
      </w:pPr>
      <w:r w:rsidRPr="0085564D">
        <w:rPr>
          <w:rStyle w:val="FootnoteReference"/>
          <w:rFonts w:ascii="Times New Roman" w:hAnsi="Times New Roman"/>
        </w:rPr>
        <w:footnoteRef/>
      </w:r>
      <w:r w:rsidRPr="0085564D">
        <w:rPr>
          <w:rFonts w:ascii="Times New Roman" w:hAnsi="Times New Roman"/>
        </w:rPr>
        <w:t xml:space="preserve"> Part III Fundamental rights of the Constitution of India, Bare Act</w:t>
      </w:r>
    </w:p>
  </w:footnote>
  <w:footnote w:id="6">
    <w:p w:rsidR="001805CE" w:rsidRPr="00F51B5C" w:rsidRDefault="001805CE" w:rsidP="000827EC">
      <w:pPr>
        <w:pStyle w:val="FootnoteText"/>
        <w:rPr>
          <w:lang w:val="en-IN"/>
        </w:rPr>
      </w:pPr>
      <w:r w:rsidRPr="0085564D">
        <w:rPr>
          <w:rStyle w:val="FootnoteReference"/>
          <w:rFonts w:ascii="Times New Roman" w:hAnsi="Times New Roman"/>
        </w:rPr>
        <w:footnoteRef/>
      </w:r>
      <w:r w:rsidRPr="0085564D">
        <w:rPr>
          <w:rFonts w:ascii="Times New Roman" w:hAnsi="Times New Roman"/>
        </w:rPr>
        <w:t xml:space="preserve"> Section 100 and 102 of Criminal Procedure Code, 1973</w:t>
      </w:r>
    </w:p>
  </w:footnote>
  <w:footnote w:id="7">
    <w:p w:rsidR="001805CE" w:rsidRPr="00EA7482" w:rsidRDefault="001805CE" w:rsidP="000827EC">
      <w:pPr>
        <w:pStyle w:val="FootnoteText"/>
        <w:rPr>
          <w:lang w:val="en-IN"/>
        </w:rPr>
      </w:pPr>
      <w:r>
        <w:rPr>
          <w:rStyle w:val="FootnoteReference"/>
        </w:rPr>
        <w:footnoteRef/>
      </w:r>
      <w:r>
        <w:t xml:space="preserve"> </w:t>
      </w:r>
      <w:r w:rsidRPr="0085564D">
        <w:rPr>
          <w:rFonts w:ascii="Times New Roman" w:hAnsi="Times New Roman"/>
        </w:rPr>
        <w:t>Code of Criminal Procedure, 1973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74D8"/>
    <w:multiLevelType w:val="hybridMultilevel"/>
    <w:tmpl w:val="C11839D6"/>
    <w:lvl w:ilvl="0" w:tplc="449A3478">
      <w:start w:val="1"/>
      <w:numFmt w:val="bullet"/>
      <w:lvlText w:val=""/>
      <w:lvlJc w:val="left"/>
      <w:pPr>
        <w:tabs>
          <w:tab w:val="num" w:pos="720"/>
        </w:tabs>
        <w:ind w:left="720" w:hanging="360"/>
      </w:pPr>
      <w:rPr>
        <w:rFonts w:ascii="Wingdings" w:hAnsi="Wingdings" w:hint="default"/>
      </w:rPr>
    </w:lvl>
    <w:lvl w:ilvl="1" w:tplc="289C774C">
      <w:start w:val="1"/>
      <w:numFmt w:val="bullet"/>
      <w:lvlText w:val=""/>
      <w:lvlJc w:val="left"/>
      <w:pPr>
        <w:tabs>
          <w:tab w:val="num" w:pos="1440"/>
        </w:tabs>
        <w:ind w:left="1440" w:hanging="360"/>
      </w:pPr>
      <w:rPr>
        <w:rFonts w:ascii="Wingdings" w:hAnsi="Wingdings" w:hint="default"/>
      </w:rPr>
    </w:lvl>
    <w:lvl w:ilvl="2" w:tplc="16D2EF56" w:tentative="1">
      <w:start w:val="1"/>
      <w:numFmt w:val="bullet"/>
      <w:lvlText w:val=""/>
      <w:lvlJc w:val="left"/>
      <w:pPr>
        <w:tabs>
          <w:tab w:val="num" w:pos="2160"/>
        </w:tabs>
        <w:ind w:left="2160" w:hanging="360"/>
      </w:pPr>
      <w:rPr>
        <w:rFonts w:ascii="Wingdings" w:hAnsi="Wingdings" w:hint="default"/>
      </w:rPr>
    </w:lvl>
    <w:lvl w:ilvl="3" w:tplc="54A24AD2" w:tentative="1">
      <w:start w:val="1"/>
      <w:numFmt w:val="bullet"/>
      <w:lvlText w:val=""/>
      <w:lvlJc w:val="left"/>
      <w:pPr>
        <w:tabs>
          <w:tab w:val="num" w:pos="2880"/>
        </w:tabs>
        <w:ind w:left="2880" w:hanging="360"/>
      </w:pPr>
      <w:rPr>
        <w:rFonts w:ascii="Wingdings" w:hAnsi="Wingdings" w:hint="default"/>
      </w:rPr>
    </w:lvl>
    <w:lvl w:ilvl="4" w:tplc="DE3ADFB8" w:tentative="1">
      <w:start w:val="1"/>
      <w:numFmt w:val="bullet"/>
      <w:lvlText w:val=""/>
      <w:lvlJc w:val="left"/>
      <w:pPr>
        <w:tabs>
          <w:tab w:val="num" w:pos="3600"/>
        </w:tabs>
        <w:ind w:left="3600" w:hanging="360"/>
      </w:pPr>
      <w:rPr>
        <w:rFonts w:ascii="Wingdings" w:hAnsi="Wingdings" w:hint="default"/>
      </w:rPr>
    </w:lvl>
    <w:lvl w:ilvl="5" w:tplc="553A0DDC" w:tentative="1">
      <w:start w:val="1"/>
      <w:numFmt w:val="bullet"/>
      <w:lvlText w:val=""/>
      <w:lvlJc w:val="left"/>
      <w:pPr>
        <w:tabs>
          <w:tab w:val="num" w:pos="4320"/>
        </w:tabs>
        <w:ind w:left="4320" w:hanging="360"/>
      </w:pPr>
      <w:rPr>
        <w:rFonts w:ascii="Wingdings" w:hAnsi="Wingdings" w:hint="default"/>
      </w:rPr>
    </w:lvl>
    <w:lvl w:ilvl="6" w:tplc="157E00EE" w:tentative="1">
      <w:start w:val="1"/>
      <w:numFmt w:val="bullet"/>
      <w:lvlText w:val=""/>
      <w:lvlJc w:val="left"/>
      <w:pPr>
        <w:tabs>
          <w:tab w:val="num" w:pos="5040"/>
        </w:tabs>
        <w:ind w:left="5040" w:hanging="360"/>
      </w:pPr>
      <w:rPr>
        <w:rFonts w:ascii="Wingdings" w:hAnsi="Wingdings" w:hint="default"/>
      </w:rPr>
    </w:lvl>
    <w:lvl w:ilvl="7" w:tplc="122ED60C" w:tentative="1">
      <w:start w:val="1"/>
      <w:numFmt w:val="bullet"/>
      <w:lvlText w:val=""/>
      <w:lvlJc w:val="left"/>
      <w:pPr>
        <w:tabs>
          <w:tab w:val="num" w:pos="5760"/>
        </w:tabs>
        <w:ind w:left="5760" w:hanging="360"/>
      </w:pPr>
      <w:rPr>
        <w:rFonts w:ascii="Wingdings" w:hAnsi="Wingdings" w:hint="default"/>
      </w:rPr>
    </w:lvl>
    <w:lvl w:ilvl="8" w:tplc="26CCD9F6" w:tentative="1">
      <w:start w:val="1"/>
      <w:numFmt w:val="bullet"/>
      <w:lvlText w:val=""/>
      <w:lvlJc w:val="left"/>
      <w:pPr>
        <w:tabs>
          <w:tab w:val="num" w:pos="6480"/>
        </w:tabs>
        <w:ind w:left="6480" w:hanging="360"/>
      </w:pPr>
      <w:rPr>
        <w:rFonts w:ascii="Wingdings" w:hAnsi="Wingdings" w:hint="default"/>
      </w:rPr>
    </w:lvl>
  </w:abstractNum>
  <w:abstractNum w:abstractNumId="1">
    <w:nsid w:val="08026D57"/>
    <w:multiLevelType w:val="hybridMultilevel"/>
    <w:tmpl w:val="E4DA3DEE"/>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A050926"/>
    <w:multiLevelType w:val="hybridMultilevel"/>
    <w:tmpl w:val="F84881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C8A41A7"/>
    <w:multiLevelType w:val="hybridMultilevel"/>
    <w:tmpl w:val="A5A2D020"/>
    <w:lvl w:ilvl="0" w:tplc="3D066734">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93C3A24"/>
    <w:multiLevelType w:val="hybridMultilevel"/>
    <w:tmpl w:val="5E4AAA9C"/>
    <w:lvl w:ilvl="0" w:tplc="40090003">
      <w:start w:val="1"/>
      <w:numFmt w:val="bullet"/>
      <w:lvlText w:val="o"/>
      <w:lvlJc w:val="left"/>
      <w:pPr>
        <w:ind w:left="2771" w:hanging="360"/>
      </w:pPr>
      <w:rPr>
        <w:rFonts w:ascii="Courier New" w:hAnsi="Courier New" w:cs="Courier New" w:hint="default"/>
      </w:rPr>
    </w:lvl>
    <w:lvl w:ilvl="1" w:tplc="40090003" w:tentative="1">
      <w:start w:val="1"/>
      <w:numFmt w:val="bullet"/>
      <w:lvlText w:val="o"/>
      <w:lvlJc w:val="left"/>
      <w:pPr>
        <w:ind w:left="3491" w:hanging="360"/>
      </w:pPr>
      <w:rPr>
        <w:rFonts w:ascii="Courier New" w:hAnsi="Courier New" w:cs="Courier New" w:hint="default"/>
      </w:rPr>
    </w:lvl>
    <w:lvl w:ilvl="2" w:tplc="40090005" w:tentative="1">
      <w:start w:val="1"/>
      <w:numFmt w:val="bullet"/>
      <w:lvlText w:val=""/>
      <w:lvlJc w:val="left"/>
      <w:pPr>
        <w:ind w:left="4211" w:hanging="360"/>
      </w:pPr>
      <w:rPr>
        <w:rFonts w:ascii="Wingdings" w:hAnsi="Wingdings" w:hint="default"/>
      </w:rPr>
    </w:lvl>
    <w:lvl w:ilvl="3" w:tplc="40090001" w:tentative="1">
      <w:start w:val="1"/>
      <w:numFmt w:val="bullet"/>
      <w:lvlText w:val=""/>
      <w:lvlJc w:val="left"/>
      <w:pPr>
        <w:ind w:left="4931" w:hanging="360"/>
      </w:pPr>
      <w:rPr>
        <w:rFonts w:ascii="Symbol" w:hAnsi="Symbol" w:hint="default"/>
      </w:rPr>
    </w:lvl>
    <w:lvl w:ilvl="4" w:tplc="40090003" w:tentative="1">
      <w:start w:val="1"/>
      <w:numFmt w:val="bullet"/>
      <w:lvlText w:val="o"/>
      <w:lvlJc w:val="left"/>
      <w:pPr>
        <w:ind w:left="5651" w:hanging="360"/>
      </w:pPr>
      <w:rPr>
        <w:rFonts w:ascii="Courier New" w:hAnsi="Courier New" w:cs="Courier New" w:hint="default"/>
      </w:rPr>
    </w:lvl>
    <w:lvl w:ilvl="5" w:tplc="40090005" w:tentative="1">
      <w:start w:val="1"/>
      <w:numFmt w:val="bullet"/>
      <w:lvlText w:val=""/>
      <w:lvlJc w:val="left"/>
      <w:pPr>
        <w:ind w:left="6371" w:hanging="360"/>
      </w:pPr>
      <w:rPr>
        <w:rFonts w:ascii="Wingdings" w:hAnsi="Wingdings" w:hint="default"/>
      </w:rPr>
    </w:lvl>
    <w:lvl w:ilvl="6" w:tplc="40090001" w:tentative="1">
      <w:start w:val="1"/>
      <w:numFmt w:val="bullet"/>
      <w:lvlText w:val=""/>
      <w:lvlJc w:val="left"/>
      <w:pPr>
        <w:ind w:left="7091" w:hanging="360"/>
      </w:pPr>
      <w:rPr>
        <w:rFonts w:ascii="Symbol" w:hAnsi="Symbol" w:hint="default"/>
      </w:rPr>
    </w:lvl>
    <w:lvl w:ilvl="7" w:tplc="40090003" w:tentative="1">
      <w:start w:val="1"/>
      <w:numFmt w:val="bullet"/>
      <w:lvlText w:val="o"/>
      <w:lvlJc w:val="left"/>
      <w:pPr>
        <w:ind w:left="7811" w:hanging="360"/>
      </w:pPr>
      <w:rPr>
        <w:rFonts w:ascii="Courier New" w:hAnsi="Courier New" w:cs="Courier New" w:hint="default"/>
      </w:rPr>
    </w:lvl>
    <w:lvl w:ilvl="8" w:tplc="40090005" w:tentative="1">
      <w:start w:val="1"/>
      <w:numFmt w:val="bullet"/>
      <w:lvlText w:val=""/>
      <w:lvlJc w:val="left"/>
      <w:pPr>
        <w:ind w:left="8531" w:hanging="360"/>
      </w:pPr>
      <w:rPr>
        <w:rFonts w:ascii="Wingdings" w:hAnsi="Wingdings" w:hint="default"/>
      </w:rPr>
    </w:lvl>
  </w:abstractNum>
  <w:abstractNum w:abstractNumId="5">
    <w:nsid w:val="1E554E52"/>
    <w:multiLevelType w:val="hybridMultilevel"/>
    <w:tmpl w:val="A836BB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6E42C5D"/>
    <w:multiLevelType w:val="hybridMultilevel"/>
    <w:tmpl w:val="61C2D6B6"/>
    <w:lvl w:ilvl="0" w:tplc="40090001">
      <w:start w:val="1"/>
      <w:numFmt w:val="bullet"/>
      <w:lvlText w:val=""/>
      <w:lvlJc w:val="left"/>
      <w:pPr>
        <w:tabs>
          <w:tab w:val="num" w:pos="720"/>
        </w:tabs>
        <w:ind w:left="720" w:hanging="360"/>
      </w:pPr>
      <w:rPr>
        <w:rFonts w:ascii="Symbol" w:hAnsi="Symbol" w:hint="default"/>
      </w:rPr>
    </w:lvl>
    <w:lvl w:ilvl="1" w:tplc="66F2AF64" w:tentative="1">
      <w:start w:val="1"/>
      <w:numFmt w:val="bullet"/>
      <w:lvlText w:val=""/>
      <w:lvlJc w:val="left"/>
      <w:pPr>
        <w:tabs>
          <w:tab w:val="num" w:pos="1440"/>
        </w:tabs>
        <w:ind w:left="1440" w:hanging="360"/>
      </w:pPr>
      <w:rPr>
        <w:rFonts w:ascii="Wingdings 2" w:hAnsi="Wingdings 2" w:hint="default"/>
      </w:rPr>
    </w:lvl>
    <w:lvl w:ilvl="2" w:tplc="0F88350C" w:tentative="1">
      <w:start w:val="1"/>
      <w:numFmt w:val="bullet"/>
      <w:lvlText w:val=""/>
      <w:lvlJc w:val="left"/>
      <w:pPr>
        <w:tabs>
          <w:tab w:val="num" w:pos="2160"/>
        </w:tabs>
        <w:ind w:left="2160" w:hanging="360"/>
      </w:pPr>
      <w:rPr>
        <w:rFonts w:ascii="Wingdings 2" w:hAnsi="Wingdings 2" w:hint="default"/>
      </w:rPr>
    </w:lvl>
    <w:lvl w:ilvl="3" w:tplc="5D90FB72" w:tentative="1">
      <w:start w:val="1"/>
      <w:numFmt w:val="bullet"/>
      <w:lvlText w:val=""/>
      <w:lvlJc w:val="left"/>
      <w:pPr>
        <w:tabs>
          <w:tab w:val="num" w:pos="2880"/>
        </w:tabs>
        <w:ind w:left="2880" w:hanging="360"/>
      </w:pPr>
      <w:rPr>
        <w:rFonts w:ascii="Wingdings 2" w:hAnsi="Wingdings 2" w:hint="default"/>
      </w:rPr>
    </w:lvl>
    <w:lvl w:ilvl="4" w:tplc="D8468D58" w:tentative="1">
      <w:start w:val="1"/>
      <w:numFmt w:val="bullet"/>
      <w:lvlText w:val=""/>
      <w:lvlJc w:val="left"/>
      <w:pPr>
        <w:tabs>
          <w:tab w:val="num" w:pos="3600"/>
        </w:tabs>
        <w:ind w:left="3600" w:hanging="360"/>
      </w:pPr>
      <w:rPr>
        <w:rFonts w:ascii="Wingdings 2" w:hAnsi="Wingdings 2" w:hint="default"/>
      </w:rPr>
    </w:lvl>
    <w:lvl w:ilvl="5" w:tplc="EB3E3AC8" w:tentative="1">
      <w:start w:val="1"/>
      <w:numFmt w:val="bullet"/>
      <w:lvlText w:val=""/>
      <w:lvlJc w:val="left"/>
      <w:pPr>
        <w:tabs>
          <w:tab w:val="num" w:pos="4320"/>
        </w:tabs>
        <w:ind w:left="4320" w:hanging="360"/>
      </w:pPr>
      <w:rPr>
        <w:rFonts w:ascii="Wingdings 2" w:hAnsi="Wingdings 2" w:hint="default"/>
      </w:rPr>
    </w:lvl>
    <w:lvl w:ilvl="6" w:tplc="5C360320" w:tentative="1">
      <w:start w:val="1"/>
      <w:numFmt w:val="bullet"/>
      <w:lvlText w:val=""/>
      <w:lvlJc w:val="left"/>
      <w:pPr>
        <w:tabs>
          <w:tab w:val="num" w:pos="5040"/>
        </w:tabs>
        <w:ind w:left="5040" w:hanging="360"/>
      </w:pPr>
      <w:rPr>
        <w:rFonts w:ascii="Wingdings 2" w:hAnsi="Wingdings 2" w:hint="default"/>
      </w:rPr>
    </w:lvl>
    <w:lvl w:ilvl="7" w:tplc="572C8652" w:tentative="1">
      <w:start w:val="1"/>
      <w:numFmt w:val="bullet"/>
      <w:lvlText w:val=""/>
      <w:lvlJc w:val="left"/>
      <w:pPr>
        <w:tabs>
          <w:tab w:val="num" w:pos="5760"/>
        </w:tabs>
        <w:ind w:left="5760" w:hanging="360"/>
      </w:pPr>
      <w:rPr>
        <w:rFonts w:ascii="Wingdings 2" w:hAnsi="Wingdings 2" w:hint="default"/>
      </w:rPr>
    </w:lvl>
    <w:lvl w:ilvl="8" w:tplc="6D26C8A6" w:tentative="1">
      <w:start w:val="1"/>
      <w:numFmt w:val="bullet"/>
      <w:lvlText w:val=""/>
      <w:lvlJc w:val="left"/>
      <w:pPr>
        <w:tabs>
          <w:tab w:val="num" w:pos="6480"/>
        </w:tabs>
        <w:ind w:left="6480" w:hanging="360"/>
      </w:pPr>
      <w:rPr>
        <w:rFonts w:ascii="Wingdings 2" w:hAnsi="Wingdings 2" w:hint="default"/>
      </w:rPr>
    </w:lvl>
  </w:abstractNum>
  <w:abstractNum w:abstractNumId="7">
    <w:nsid w:val="27D95F3C"/>
    <w:multiLevelType w:val="hybridMultilevel"/>
    <w:tmpl w:val="A0789A36"/>
    <w:lvl w:ilvl="0" w:tplc="85662EA8">
      <w:start w:val="1"/>
      <w:numFmt w:val="bullet"/>
      <w:lvlText w:val=""/>
      <w:lvlJc w:val="left"/>
      <w:pPr>
        <w:tabs>
          <w:tab w:val="num" w:pos="720"/>
        </w:tabs>
        <w:ind w:left="720" w:hanging="360"/>
      </w:pPr>
      <w:rPr>
        <w:rFonts w:ascii="Wingdings 2" w:hAnsi="Wingdings 2" w:hint="default"/>
      </w:rPr>
    </w:lvl>
    <w:lvl w:ilvl="1" w:tplc="32D0D9F8" w:tentative="1">
      <w:start w:val="1"/>
      <w:numFmt w:val="bullet"/>
      <w:lvlText w:val=""/>
      <w:lvlJc w:val="left"/>
      <w:pPr>
        <w:tabs>
          <w:tab w:val="num" w:pos="1440"/>
        </w:tabs>
        <w:ind w:left="1440" w:hanging="360"/>
      </w:pPr>
      <w:rPr>
        <w:rFonts w:ascii="Wingdings 2" w:hAnsi="Wingdings 2" w:hint="default"/>
      </w:rPr>
    </w:lvl>
    <w:lvl w:ilvl="2" w:tplc="9572C664" w:tentative="1">
      <w:start w:val="1"/>
      <w:numFmt w:val="bullet"/>
      <w:lvlText w:val=""/>
      <w:lvlJc w:val="left"/>
      <w:pPr>
        <w:tabs>
          <w:tab w:val="num" w:pos="2160"/>
        </w:tabs>
        <w:ind w:left="2160" w:hanging="360"/>
      </w:pPr>
      <w:rPr>
        <w:rFonts w:ascii="Wingdings 2" w:hAnsi="Wingdings 2" w:hint="default"/>
      </w:rPr>
    </w:lvl>
    <w:lvl w:ilvl="3" w:tplc="60066278" w:tentative="1">
      <w:start w:val="1"/>
      <w:numFmt w:val="bullet"/>
      <w:lvlText w:val=""/>
      <w:lvlJc w:val="left"/>
      <w:pPr>
        <w:tabs>
          <w:tab w:val="num" w:pos="2880"/>
        </w:tabs>
        <w:ind w:left="2880" w:hanging="360"/>
      </w:pPr>
      <w:rPr>
        <w:rFonts w:ascii="Wingdings 2" w:hAnsi="Wingdings 2" w:hint="default"/>
      </w:rPr>
    </w:lvl>
    <w:lvl w:ilvl="4" w:tplc="32462D0C" w:tentative="1">
      <w:start w:val="1"/>
      <w:numFmt w:val="bullet"/>
      <w:lvlText w:val=""/>
      <w:lvlJc w:val="left"/>
      <w:pPr>
        <w:tabs>
          <w:tab w:val="num" w:pos="3600"/>
        </w:tabs>
        <w:ind w:left="3600" w:hanging="360"/>
      </w:pPr>
      <w:rPr>
        <w:rFonts w:ascii="Wingdings 2" w:hAnsi="Wingdings 2" w:hint="default"/>
      </w:rPr>
    </w:lvl>
    <w:lvl w:ilvl="5" w:tplc="9F02B238" w:tentative="1">
      <w:start w:val="1"/>
      <w:numFmt w:val="bullet"/>
      <w:lvlText w:val=""/>
      <w:lvlJc w:val="left"/>
      <w:pPr>
        <w:tabs>
          <w:tab w:val="num" w:pos="4320"/>
        </w:tabs>
        <w:ind w:left="4320" w:hanging="360"/>
      </w:pPr>
      <w:rPr>
        <w:rFonts w:ascii="Wingdings 2" w:hAnsi="Wingdings 2" w:hint="default"/>
      </w:rPr>
    </w:lvl>
    <w:lvl w:ilvl="6" w:tplc="AB8CA328" w:tentative="1">
      <w:start w:val="1"/>
      <w:numFmt w:val="bullet"/>
      <w:lvlText w:val=""/>
      <w:lvlJc w:val="left"/>
      <w:pPr>
        <w:tabs>
          <w:tab w:val="num" w:pos="5040"/>
        </w:tabs>
        <w:ind w:left="5040" w:hanging="360"/>
      </w:pPr>
      <w:rPr>
        <w:rFonts w:ascii="Wingdings 2" w:hAnsi="Wingdings 2" w:hint="default"/>
      </w:rPr>
    </w:lvl>
    <w:lvl w:ilvl="7" w:tplc="9DF68488" w:tentative="1">
      <w:start w:val="1"/>
      <w:numFmt w:val="bullet"/>
      <w:lvlText w:val=""/>
      <w:lvlJc w:val="left"/>
      <w:pPr>
        <w:tabs>
          <w:tab w:val="num" w:pos="5760"/>
        </w:tabs>
        <w:ind w:left="5760" w:hanging="360"/>
      </w:pPr>
      <w:rPr>
        <w:rFonts w:ascii="Wingdings 2" w:hAnsi="Wingdings 2" w:hint="default"/>
      </w:rPr>
    </w:lvl>
    <w:lvl w:ilvl="8" w:tplc="DAE89192" w:tentative="1">
      <w:start w:val="1"/>
      <w:numFmt w:val="bullet"/>
      <w:lvlText w:val=""/>
      <w:lvlJc w:val="left"/>
      <w:pPr>
        <w:tabs>
          <w:tab w:val="num" w:pos="6480"/>
        </w:tabs>
        <w:ind w:left="6480" w:hanging="360"/>
      </w:pPr>
      <w:rPr>
        <w:rFonts w:ascii="Wingdings 2" w:hAnsi="Wingdings 2" w:hint="default"/>
      </w:rPr>
    </w:lvl>
  </w:abstractNum>
  <w:abstractNum w:abstractNumId="8">
    <w:nsid w:val="28E3549A"/>
    <w:multiLevelType w:val="hybridMultilevel"/>
    <w:tmpl w:val="D3EC83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9B95A54"/>
    <w:multiLevelType w:val="hybridMultilevel"/>
    <w:tmpl w:val="356AA4D6"/>
    <w:lvl w:ilvl="0" w:tplc="40090001">
      <w:start w:val="1"/>
      <w:numFmt w:val="bullet"/>
      <w:lvlText w:val=""/>
      <w:lvlJc w:val="left"/>
      <w:pPr>
        <w:tabs>
          <w:tab w:val="num" w:pos="720"/>
        </w:tabs>
        <w:ind w:left="720" w:hanging="360"/>
      </w:pPr>
      <w:rPr>
        <w:rFonts w:ascii="Symbol" w:hAnsi="Symbol" w:hint="default"/>
      </w:rPr>
    </w:lvl>
    <w:lvl w:ilvl="1" w:tplc="5032260A" w:tentative="1">
      <w:start w:val="1"/>
      <w:numFmt w:val="bullet"/>
      <w:lvlText w:val=""/>
      <w:lvlJc w:val="left"/>
      <w:pPr>
        <w:tabs>
          <w:tab w:val="num" w:pos="1440"/>
        </w:tabs>
        <w:ind w:left="1440" w:hanging="360"/>
      </w:pPr>
      <w:rPr>
        <w:rFonts w:ascii="Wingdings 2" w:hAnsi="Wingdings 2" w:hint="default"/>
      </w:rPr>
    </w:lvl>
    <w:lvl w:ilvl="2" w:tplc="9BEC1B66" w:tentative="1">
      <w:start w:val="1"/>
      <w:numFmt w:val="bullet"/>
      <w:lvlText w:val=""/>
      <w:lvlJc w:val="left"/>
      <w:pPr>
        <w:tabs>
          <w:tab w:val="num" w:pos="2160"/>
        </w:tabs>
        <w:ind w:left="2160" w:hanging="360"/>
      </w:pPr>
      <w:rPr>
        <w:rFonts w:ascii="Wingdings 2" w:hAnsi="Wingdings 2" w:hint="default"/>
      </w:rPr>
    </w:lvl>
    <w:lvl w:ilvl="3" w:tplc="8A4AD304" w:tentative="1">
      <w:start w:val="1"/>
      <w:numFmt w:val="bullet"/>
      <w:lvlText w:val=""/>
      <w:lvlJc w:val="left"/>
      <w:pPr>
        <w:tabs>
          <w:tab w:val="num" w:pos="2880"/>
        </w:tabs>
        <w:ind w:left="2880" w:hanging="360"/>
      </w:pPr>
      <w:rPr>
        <w:rFonts w:ascii="Wingdings 2" w:hAnsi="Wingdings 2" w:hint="default"/>
      </w:rPr>
    </w:lvl>
    <w:lvl w:ilvl="4" w:tplc="D6901332" w:tentative="1">
      <w:start w:val="1"/>
      <w:numFmt w:val="bullet"/>
      <w:lvlText w:val=""/>
      <w:lvlJc w:val="left"/>
      <w:pPr>
        <w:tabs>
          <w:tab w:val="num" w:pos="3600"/>
        </w:tabs>
        <w:ind w:left="3600" w:hanging="360"/>
      </w:pPr>
      <w:rPr>
        <w:rFonts w:ascii="Wingdings 2" w:hAnsi="Wingdings 2" w:hint="default"/>
      </w:rPr>
    </w:lvl>
    <w:lvl w:ilvl="5" w:tplc="B6D6BEFE" w:tentative="1">
      <w:start w:val="1"/>
      <w:numFmt w:val="bullet"/>
      <w:lvlText w:val=""/>
      <w:lvlJc w:val="left"/>
      <w:pPr>
        <w:tabs>
          <w:tab w:val="num" w:pos="4320"/>
        </w:tabs>
        <w:ind w:left="4320" w:hanging="360"/>
      </w:pPr>
      <w:rPr>
        <w:rFonts w:ascii="Wingdings 2" w:hAnsi="Wingdings 2" w:hint="default"/>
      </w:rPr>
    </w:lvl>
    <w:lvl w:ilvl="6" w:tplc="8B466B52" w:tentative="1">
      <w:start w:val="1"/>
      <w:numFmt w:val="bullet"/>
      <w:lvlText w:val=""/>
      <w:lvlJc w:val="left"/>
      <w:pPr>
        <w:tabs>
          <w:tab w:val="num" w:pos="5040"/>
        </w:tabs>
        <w:ind w:left="5040" w:hanging="360"/>
      </w:pPr>
      <w:rPr>
        <w:rFonts w:ascii="Wingdings 2" w:hAnsi="Wingdings 2" w:hint="default"/>
      </w:rPr>
    </w:lvl>
    <w:lvl w:ilvl="7" w:tplc="C638074A" w:tentative="1">
      <w:start w:val="1"/>
      <w:numFmt w:val="bullet"/>
      <w:lvlText w:val=""/>
      <w:lvlJc w:val="left"/>
      <w:pPr>
        <w:tabs>
          <w:tab w:val="num" w:pos="5760"/>
        </w:tabs>
        <w:ind w:left="5760" w:hanging="360"/>
      </w:pPr>
      <w:rPr>
        <w:rFonts w:ascii="Wingdings 2" w:hAnsi="Wingdings 2" w:hint="default"/>
      </w:rPr>
    </w:lvl>
    <w:lvl w:ilvl="8" w:tplc="FDFA25A0" w:tentative="1">
      <w:start w:val="1"/>
      <w:numFmt w:val="bullet"/>
      <w:lvlText w:val=""/>
      <w:lvlJc w:val="left"/>
      <w:pPr>
        <w:tabs>
          <w:tab w:val="num" w:pos="6480"/>
        </w:tabs>
        <w:ind w:left="6480" w:hanging="360"/>
      </w:pPr>
      <w:rPr>
        <w:rFonts w:ascii="Wingdings 2" w:hAnsi="Wingdings 2" w:hint="default"/>
      </w:rPr>
    </w:lvl>
  </w:abstractNum>
  <w:abstractNum w:abstractNumId="10">
    <w:nsid w:val="2CA033B7"/>
    <w:multiLevelType w:val="hybridMultilevel"/>
    <w:tmpl w:val="53E85198"/>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E7D32EB"/>
    <w:multiLevelType w:val="hybridMultilevel"/>
    <w:tmpl w:val="57524FB8"/>
    <w:lvl w:ilvl="0" w:tplc="40090005">
      <w:start w:val="1"/>
      <w:numFmt w:val="bullet"/>
      <w:lvlText w:val=""/>
      <w:lvlJc w:val="left"/>
      <w:pPr>
        <w:ind w:left="2771" w:hanging="360"/>
      </w:pPr>
      <w:rPr>
        <w:rFonts w:ascii="Wingdings" w:hAnsi="Wingdings" w:hint="default"/>
      </w:rPr>
    </w:lvl>
    <w:lvl w:ilvl="1" w:tplc="40090003" w:tentative="1">
      <w:start w:val="1"/>
      <w:numFmt w:val="bullet"/>
      <w:lvlText w:val="o"/>
      <w:lvlJc w:val="left"/>
      <w:pPr>
        <w:ind w:left="3491" w:hanging="360"/>
      </w:pPr>
      <w:rPr>
        <w:rFonts w:ascii="Courier New" w:hAnsi="Courier New" w:cs="Courier New" w:hint="default"/>
      </w:rPr>
    </w:lvl>
    <w:lvl w:ilvl="2" w:tplc="40090005" w:tentative="1">
      <w:start w:val="1"/>
      <w:numFmt w:val="bullet"/>
      <w:lvlText w:val=""/>
      <w:lvlJc w:val="left"/>
      <w:pPr>
        <w:ind w:left="4211" w:hanging="360"/>
      </w:pPr>
      <w:rPr>
        <w:rFonts w:ascii="Wingdings" w:hAnsi="Wingdings" w:hint="default"/>
      </w:rPr>
    </w:lvl>
    <w:lvl w:ilvl="3" w:tplc="40090001" w:tentative="1">
      <w:start w:val="1"/>
      <w:numFmt w:val="bullet"/>
      <w:lvlText w:val=""/>
      <w:lvlJc w:val="left"/>
      <w:pPr>
        <w:ind w:left="4931" w:hanging="360"/>
      </w:pPr>
      <w:rPr>
        <w:rFonts w:ascii="Symbol" w:hAnsi="Symbol" w:hint="default"/>
      </w:rPr>
    </w:lvl>
    <w:lvl w:ilvl="4" w:tplc="40090003" w:tentative="1">
      <w:start w:val="1"/>
      <w:numFmt w:val="bullet"/>
      <w:lvlText w:val="o"/>
      <w:lvlJc w:val="left"/>
      <w:pPr>
        <w:ind w:left="5651" w:hanging="360"/>
      </w:pPr>
      <w:rPr>
        <w:rFonts w:ascii="Courier New" w:hAnsi="Courier New" w:cs="Courier New" w:hint="default"/>
      </w:rPr>
    </w:lvl>
    <w:lvl w:ilvl="5" w:tplc="40090005" w:tentative="1">
      <w:start w:val="1"/>
      <w:numFmt w:val="bullet"/>
      <w:lvlText w:val=""/>
      <w:lvlJc w:val="left"/>
      <w:pPr>
        <w:ind w:left="6371" w:hanging="360"/>
      </w:pPr>
      <w:rPr>
        <w:rFonts w:ascii="Wingdings" w:hAnsi="Wingdings" w:hint="default"/>
      </w:rPr>
    </w:lvl>
    <w:lvl w:ilvl="6" w:tplc="40090001" w:tentative="1">
      <w:start w:val="1"/>
      <w:numFmt w:val="bullet"/>
      <w:lvlText w:val=""/>
      <w:lvlJc w:val="left"/>
      <w:pPr>
        <w:ind w:left="7091" w:hanging="360"/>
      </w:pPr>
      <w:rPr>
        <w:rFonts w:ascii="Symbol" w:hAnsi="Symbol" w:hint="default"/>
      </w:rPr>
    </w:lvl>
    <w:lvl w:ilvl="7" w:tplc="40090003" w:tentative="1">
      <w:start w:val="1"/>
      <w:numFmt w:val="bullet"/>
      <w:lvlText w:val="o"/>
      <w:lvlJc w:val="left"/>
      <w:pPr>
        <w:ind w:left="7811" w:hanging="360"/>
      </w:pPr>
      <w:rPr>
        <w:rFonts w:ascii="Courier New" w:hAnsi="Courier New" w:cs="Courier New" w:hint="default"/>
      </w:rPr>
    </w:lvl>
    <w:lvl w:ilvl="8" w:tplc="40090005" w:tentative="1">
      <w:start w:val="1"/>
      <w:numFmt w:val="bullet"/>
      <w:lvlText w:val=""/>
      <w:lvlJc w:val="left"/>
      <w:pPr>
        <w:ind w:left="8531" w:hanging="360"/>
      </w:pPr>
      <w:rPr>
        <w:rFonts w:ascii="Wingdings" w:hAnsi="Wingdings" w:hint="default"/>
      </w:rPr>
    </w:lvl>
  </w:abstractNum>
  <w:abstractNum w:abstractNumId="12">
    <w:nsid w:val="2FDB3242"/>
    <w:multiLevelType w:val="hybridMultilevel"/>
    <w:tmpl w:val="9ACC0E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0917421"/>
    <w:multiLevelType w:val="hybridMultilevel"/>
    <w:tmpl w:val="F3582432"/>
    <w:lvl w:ilvl="0" w:tplc="FA3693C8">
      <w:start w:val="1"/>
      <w:numFmt w:val="bullet"/>
      <w:lvlText w:val=""/>
      <w:lvlJc w:val="left"/>
      <w:pPr>
        <w:tabs>
          <w:tab w:val="num" w:pos="720"/>
        </w:tabs>
        <w:ind w:left="720" w:hanging="360"/>
      </w:pPr>
      <w:rPr>
        <w:rFonts w:ascii="Wingdings 2" w:hAnsi="Wingdings 2" w:hint="default"/>
      </w:rPr>
    </w:lvl>
    <w:lvl w:ilvl="1" w:tplc="F2E011EE" w:tentative="1">
      <w:start w:val="1"/>
      <w:numFmt w:val="bullet"/>
      <w:lvlText w:val=""/>
      <w:lvlJc w:val="left"/>
      <w:pPr>
        <w:tabs>
          <w:tab w:val="num" w:pos="1440"/>
        </w:tabs>
        <w:ind w:left="1440" w:hanging="360"/>
      </w:pPr>
      <w:rPr>
        <w:rFonts w:ascii="Wingdings 2" w:hAnsi="Wingdings 2" w:hint="default"/>
      </w:rPr>
    </w:lvl>
    <w:lvl w:ilvl="2" w:tplc="24F406C8" w:tentative="1">
      <w:start w:val="1"/>
      <w:numFmt w:val="bullet"/>
      <w:lvlText w:val=""/>
      <w:lvlJc w:val="left"/>
      <w:pPr>
        <w:tabs>
          <w:tab w:val="num" w:pos="2160"/>
        </w:tabs>
        <w:ind w:left="2160" w:hanging="360"/>
      </w:pPr>
      <w:rPr>
        <w:rFonts w:ascii="Wingdings 2" w:hAnsi="Wingdings 2" w:hint="default"/>
      </w:rPr>
    </w:lvl>
    <w:lvl w:ilvl="3" w:tplc="82825ACA" w:tentative="1">
      <w:start w:val="1"/>
      <w:numFmt w:val="bullet"/>
      <w:lvlText w:val=""/>
      <w:lvlJc w:val="left"/>
      <w:pPr>
        <w:tabs>
          <w:tab w:val="num" w:pos="2880"/>
        </w:tabs>
        <w:ind w:left="2880" w:hanging="360"/>
      </w:pPr>
      <w:rPr>
        <w:rFonts w:ascii="Wingdings 2" w:hAnsi="Wingdings 2" w:hint="default"/>
      </w:rPr>
    </w:lvl>
    <w:lvl w:ilvl="4" w:tplc="94BEDDBC" w:tentative="1">
      <w:start w:val="1"/>
      <w:numFmt w:val="bullet"/>
      <w:lvlText w:val=""/>
      <w:lvlJc w:val="left"/>
      <w:pPr>
        <w:tabs>
          <w:tab w:val="num" w:pos="3600"/>
        </w:tabs>
        <w:ind w:left="3600" w:hanging="360"/>
      </w:pPr>
      <w:rPr>
        <w:rFonts w:ascii="Wingdings 2" w:hAnsi="Wingdings 2" w:hint="default"/>
      </w:rPr>
    </w:lvl>
    <w:lvl w:ilvl="5" w:tplc="30766CF0" w:tentative="1">
      <w:start w:val="1"/>
      <w:numFmt w:val="bullet"/>
      <w:lvlText w:val=""/>
      <w:lvlJc w:val="left"/>
      <w:pPr>
        <w:tabs>
          <w:tab w:val="num" w:pos="4320"/>
        </w:tabs>
        <w:ind w:left="4320" w:hanging="360"/>
      </w:pPr>
      <w:rPr>
        <w:rFonts w:ascii="Wingdings 2" w:hAnsi="Wingdings 2" w:hint="default"/>
      </w:rPr>
    </w:lvl>
    <w:lvl w:ilvl="6" w:tplc="9CD0753C" w:tentative="1">
      <w:start w:val="1"/>
      <w:numFmt w:val="bullet"/>
      <w:lvlText w:val=""/>
      <w:lvlJc w:val="left"/>
      <w:pPr>
        <w:tabs>
          <w:tab w:val="num" w:pos="5040"/>
        </w:tabs>
        <w:ind w:left="5040" w:hanging="360"/>
      </w:pPr>
      <w:rPr>
        <w:rFonts w:ascii="Wingdings 2" w:hAnsi="Wingdings 2" w:hint="default"/>
      </w:rPr>
    </w:lvl>
    <w:lvl w:ilvl="7" w:tplc="12665512" w:tentative="1">
      <w:start w:val="1"/>
      <w:numFmt w:val="bullet"/>
      <w:lvlText w:val=""/>
      <w:lvlJc w:val="left"/>
      <w:pPr>
        <w:tabs>
          <w:tab w:val="num" w:pos="5760"/>
        </w:tabs>
        <w:ind w:left="5760" w:hanging="360"/>
      </w:pPr>
      <w:rPr>
        <w:rFonts w:ascii="Wingdings 2" w:hAnsi="Wingdings 2" w:hint="default"/>
      </w:rPr>
    </w:lvl>
    <w:lvl w:ilvl="8" w:tplc="0868D6BC" w:tentative="1">
      <w:start w:val="1"/>
      <w:numFmt w:val="bullet"/>
      <w:lvlText w:val=""/>
      <w:lvlJc w:val="left"/>
      <w:pPr>
        <w:tabs>
          <w:tab w:val="num" w:pos="6480"/>
        </w:tabs>
        <w:ind w:left="6480" w:hanging="360"/>
      </w:pPr>
      <w:rPr>
        <w:rFonts w:ascii="Wingdings 2" w:hAnsi="Wingdings 2" w:hint="default"/>
      </w:rPr>
    </w:lvl>
  </w:abstractNum>
  <w:abstractNum w:abstractNumId="14">
    <w:nsid w:val="323A1486"/>
    <w:multiLevelType w:val="hybridMultilevel"/>
    <w:tmpl w:val="FCA6391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
    <w:nsid w:val="34EC0538"/>
    <w:multiLevelType w:val="hybridMultilevel"/>
    <w:tmpl w:val="B2CCF31A"/>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6CC7ACF"/>
    <w:multiLevelType w:val="hybridMultilevel"/>
    <w:tmpl w:val="65F29544"/>
    <w:lvl w:ilvl="0" w:tplc="BE02CA96">
      <w:start w:val="1"/>
      <w:numFmt w:val="bullet"/>
      <w:lvlText w:val=""/>
      <w:lvlJc w:val="left"/>
      <w:pPr>
        <w:tabs>
          <w:tab w:val="num" w:pos="720"/>
        </w:tabs>
        <w:ind w:left="720" w:hanging="360"/>
      </w:pPr>
      <w:rPr>
        <w:rFonts w:ascii="Wingdings 2" w:hAnsi="Wingdings 2" w:hint="default"/>
      </w:rPr>
    </w:lvl>
    <w:lvl w:ilvl="1" w:tplc="5032260A" w:tentative="1">
      <w:start w:val="1"/>
      <w:numFmt w:val="bullet"/>
      <w:lvlText w:val=""/>
      <w:lvlJc w:val="left"/>
      <w:pPr>
        <w:tabs>
          <w:tab w:val="num" w:pos="1440"/>
        </w:tabs>
        <w:ind w:left="1440" w:hanging="360"/>
      </w:pPr>
      <w:rPr>
        <w:rFonts w:ascii="Wingdings 2" w:hAnsi="Wingdings 2" w:hint="default"/>
      </w:rPr>
    </w:lvl>
    <w:lvl w:ilvl="2" w:tplc="9BEC1B66" w:tentative="1">
      <w:start w:val="1"/>
      <w:numFmt w:val="bullet"/>
      <w:lvlText w:val=""/>
      <w:lvlJc w:val="left"/>
      <w:pPr>
        <w:tabs>
          <w:tab w:val="num" w:pos="2160"/>
        </w:tabs>
        <w:ind w:left="2160" w:hanging="360"/>
      </w:pPr>
      <w:rPr>
        <w:rFonts w:ascii="Wingdings 2" w:hAnsi="Wingdings 2" w:hint="default"/>
      </w:rPr>
    </w:lvl>
    <w:lvl w:ilvl="3" w:tplc="8A4AD304" w:tentative="1">
      <w:start w:val="1"/>
      <w:numFmt w:val="bullet"/>
      <w:lvlText w:val=""/>
      <w:lvlJc w:val="left"/>
      <w:pPr>
        <w:tabs>
          <w:tab w:val="num" w:pos="2880"/>
        </w:tabs>
        <w:ind w:left="2880" w:hanging="360"/>
      </w:pPr>
      <w:rPr>
        <w:rFonts w:ascii="Wingdings 2" w:hAnsi="Wingdings 2" w:hint="default"/>
      </w:rPr>
    </w:lvl>
    <w:lvl w:ilvl="4" w:tplc="D6901332" w:tentative="1">
      <w:start w:val="1"/>
      <w:numFmt w:val="bullet"/>
      <w:lvlText w:val=""/>
      <w:lvlJc w:val="left"/>
      <w:pPr>
        <w:tabs>
          <w:tab w:val="num" w:pos="3600"/>
        </w:tabs>
        <w:ind w:left="3600" w:hanging="360"/>
      </w:pPr>
      <w:rPr>
        <w:rFonts w:ascii="Wingdings 2" w:hAnsi="Wingdings 2" w:hint="default"/>
      </w:rPr>
    </w:lvl>
    <w:lvl w:ilvl="5" w:tplc="B6D6BEFE" w:tentative="1">
      <w:start w:val="1"/>
      <w:numFmt w:val="bullet"/>
      <w:lvlText w:val=""/>
      <w:lvlJc w:val="left"/>
      <w:pPr>
        <w:tabs>
          <w:tab w:val="num" w:pos="4320"/>
        </w:tabs>
        <w:ind w:left="4320" w:hanging="360"/>
      </w:pPr>
      <w:rPr>
        <w:rFonts w:ascii="Wingdings 2" w:hAnsi="Wingdings 2" w:hint="default"/>
      </w:rPr>
    </w:lvl>
    <w:lvl w:ilvl="6" w:tplc="8B466B52" w:tentative="1">
      <w:start w:val="1"/>
      <w:numFmt w:val="bullet"/>
      <w:lvlText w:val=""/>
      <w:lvlJc w:val="left"/>
      <w:pPr>
        <w:tabs>
          <w:tab w:val="num" w:pos="5040"/>
        </w:tabs>
        <w:ind w:left="5040" w:hanging="360"/>
      </w:pPr>
      <w:rPr>
        <w:rFonts w:ascii="Wingdings 2" w:hAnsi="Wingdings 2" w:hint="default"/>
      </w:rPr>
    </w:lvl>
    <w:lvl w:ilvl="7" w:tplc="C638074A" w:tentative="1">
      <w:start w:val="1"/>
      <w:numFmt w:val="bullet"/>
      <w:lvlText w:val=""/>
      <w:lvlJc w:val="left"/>
      <w:pPr>
        <w:tabs>
          <w:tab w:val="num" w:pos="5760"/>
        </w:tabs>
        <w:ind w:left="5760" w:hanging="360"/>
      </w:pPr>
      <w:rPr>
        <w:rFonts w:ascii="Wingdings 2" w:hAnsi="Wingdings 2" w:hint="default"/>
      </w:rPr>
    </w:lvl>
    <w:lvl w:ilvl="8" w:tplc="FDFA25A0" w:tentative="1">
      <w:start w:val="1"/>
      <w:numFmt w:val="bullet"/>
      <w:lvlText w:val=""/>
      <w:lvlJc w:val="left"/>
      <w:pPr>
        <w:tabs>
          <w:tab w:val="num" w:pos="6480"/>
        </w:tabs>
        <w:ind w:left="6480" w:hanging="360"/>
      </w:pPr>
      <w:rPr>
        <w:rFonts w:ascii="Wingdings 2" w:hAnsi="Wingdings 2" w:hint="default"/>
      </w:rPr>
    </w:lvl>
  </w:abstractNum>
  <w:abstractNum w:abstractNumId="17">
    <w:nsid w:val="3D453872"/>
    <w:multiLevelType w:val="hybridMultilevel"/>
    <w:tmpl w:val="A720FF86"/>
    <w:lvl w:ilvl="0" w:tplc="B2D8969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FA273D2"/>
    <w:multiLevelType w:val="hybridMultilevel"/>
    <w:tmpl w:val="FA2623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2587415"/>
    <w:multiLevelType w:val="hybridMultilevel"/>
    <w:tmpl w:val="0FEE824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25D32F2"/>
    <w:multiLevelType w:val="multilevel"/>
    <w:tmpl w:val="6772DFF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nsid w:val="466F535B"/>
    <w:multiLevelType w:val="hybridMultilevel"/>
    <w:tmpl w:val="096E4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8314D98"/>
    <w:multiLevelType w:val="hybridMultilevel"/>
    <w:tmpl w:val="4D5EA0D6"/>
    <w:lvl w:ilvl="0" w:tplc="40090005">
      <w:start w:val="1"/>
      <w:numFmt w:val="bullet"/>
      <w:lvlText w:val=""/>
      <w:lvlJc w:val="left"/>
      <w:pPr>
        <w:ind w:left="1260" w:hanging="360"/>
      </w:pPr>
      <w:rPr>
        <w:rFonts w:ascii="Wingdings" w:hAnsi="Wingdings"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abstractNum w:abstractNumId="23">
    <w:nsid w:val="4871674A"/>
    <w:multiLevelType w:val="hybridMultilevel"/>
    <w:tmpl w:val="86D4EAA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9213A2D"/>
    <w:multiLevelType w:val="hybridMultilevel"/>
    <w:tmpl w:val="176033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4AD05DCC"/>
    <w:multiLevelType w:val="hybridMultilevel"/>
    <w:tmpl w:val="5E3CB020"/>
    <w:lvl w:ilvl="0" w:tplc="43129D6E">
      <w:start w:val="1"/>
      <w:numFmt w:val="bullet"/>
      <w:lvlText w:val=""/>
      <w:lvlJc w:val="left"/>
      <w:pPr>
        <w:tabs>
          <w:tab w:val="num" w:pos="720"/>
        </w:tabs>
        <w:ind w:left="720" w:hanging="360"/>
      </w:pPr>
      <w:rPr>
        <w:rFonts w:ascii="Wingdings 2" w:hAnsi="Wingdings 2" w:hint="default"/>
      </w:rPr>
    </w:lvl>
    <w:lvl w:ilvl="1" w:tplc="1FEC11EC" w:tentative="1">
      <w:start w:val="1"/>
      <w:numFmt w:val="bullet"/>
      <w:lvlText w:val=""/>
      <w:lvlJc w:val="left"/>
      <w:pPr>
        <w:tabs>
          <w:tab w:val="num" w:pos="1440"/>
        </w:tabs>
        <w:ind w:left="1440" w:hanging="360"/>
      </w:pPr>
      <w:rPr>
        <w:rFonts w:ascii="Wingdings 2" w:hAnsi="Wingdings 2" w:hint="default"/>
      </w:rPr>
    </w:lvl>
    <w:lvl w:ilvl="2" w:tplc="D88CFF66" w:tentative="1">
      <w:start w:val="1"/>
      <w:numFmt w:val="bullet"/>
      <w:lvlText w:val=""/>
      <w:lvlJc w:val="left"/>
      <w:pPr>
        <w:tabs>
          <w:tab w:val="num" w:pos="2160"/>
        </w:tabs>
        <w:ind w:left="2160" w:hanging="360"/>
      </w:pPr>
      <w:rPr>
        <w:rFonts w:ascii="Wingdings 2" w:hAnsi="Wingdings 2" w:hint="default"/>
      </w:rPr>
    </w:lvl>
    <w:lvl w:ilvl="3" w:tplc="A08C92C2" w:tentative="1">
      <w:start w:val="1"/>
      <w:numFmt w:val="bullet"/>
      <w:lvlText w:val=""/>
      <w:lvlJc w:val="left"/>
      <w:pPr>
        <w:tabs>
          <w:tab w:val="num" w:pos="2880"/>
        </w:tabs>
        <w:ind w:left="2880" w:hanging="360"/>
      </w:pPr>
      <w:rPr>
        <w:rFonts w:ascii="Wingdings 2" w:hAnsi="Wingdings 2" w:hint="default"/>
      </w:rPr>
    </w:lvl>
    <w:lvl w:ilvl="4" w:tplc="9DD0BE1C" w:tentative="1">
      <w:start w:val="1"/>
      <w:numFmt w:val="bullet"/>
      <w:lvlText w:val=""/>
      <w:lvlJc w:val="left"/>
      <w:pPr>
        <w:tabs>
          <w:tab w:val="num" w:pos="3600"/>
        </w:tabs>
        <w:ind w:left="3600" w:hanging="360"/>
      </w:pPr>
      <w:rPr>
        <w:rFonts w:ascii="Wingdings 2" w:hAnsi="Wingdings 2" w:hint="default"/>
      </w:rPr>
    </w:lvl>
    <w:lvl w:ilvl="5" w:tplc="E35039EC" w:tentative="1">
      <w:start w:val="1"/>
      <w:numFmt w:val="bullet"/>
      <w:lvlText w:val=""/>
      <w:lvlJc w:val="left"/>
      <w:pPr>
        <w:tabs>
          <w:tab w:val="num" w:pos="4320"/>
        </w:tabs>
        <w:ind w:left="4320" w:hanging="360"/>
      </w:pPr>
      <w:rPr>
        <w:rFonts w:ascii="Wingdings 2" w:hAnsi="Wingdings 2" w:hint="default"/>
      </w:rPr>
    </w:lvl>
    <w:lvl w:ilvl="6" w:tplc="9E9C2E2A" w:tentative="1">
      <w:start w:val="1"/>
      <w:numFmt w:val="bullet"/>
      <w:lvlText w:val=""/>
      <w:lvlJc w:val="left"/>
      <w:pPr>
        <w:tabs>
          <w:tab w:val="num" w:pos="5040"/>
        </w:tabs>
        <w:ind w:left="5040" w:hanging="360"/>
      </w:pPr>
      <w:rPr>
        <w:rFonts w:ascii="Wingdings 2" w:hAnsi="Wingdings 2" w:hint="default"/>
      </w:rPr>
    </w:lvl>
    <w:lvl w:ilvl="7" w:tplc="4E50ADEA" w:tentative="1">
      <w:start w:val="1"/>
      <w:numFmt w:val="bullet"/>
      <w:lvlText w:val=""/>
      <w:lvlJc w:val="left"/>
      <w:pPr>
        <w:tabs>
          <w:tab w:val="num" w:pos="5760"/>
        </w:tabs>
        <w:ind w:left="5760" w:hanging="360"/>
      </w:pPr>
      <w:rPr>
        <w:rFonts w:ascii="Wingdings 2" w:hAnsi="Wingdings 2" w:hint="default"/>
      </w:rPr>
    </w:lvl>
    <w:lvl w:ilvl="8" w:tplc="71925020" w:tentative="1">
      <w:start w:val="1"/>
      <w:numFmt w:val="bullet"/>
      <w:lvlText w:val=""/>
      <w:lvlJc w:val="left"/>
      <w:pPr>
        <w:tabs>
          <w:tab w:val="num" w:pos="6480"/>
        </w:tabs>
        <w:ind w:left="6480" w:hanging="360"/>
      </w:pPr>
      <w:rPr>
        <w:rFonts w:ascii="Wingdings 2" w:hAnsi="Wingdings 2" w:hint="default"/>
      </w:rPr>
    </w:lvl>
  </w:abstractNum>
  <w:abstractNum w:abstractNumId="26">
    <w:nsid w:val="4C7A1BDB"/>
    <w:multiLevelType w:val="hybridMultilevel"/>
    <w:tmpl w:val="B2A4ECA8"/>
    <w:lvl w:ilvl="0" w:tplc="A16883F0">
      <w:start w:val="1"/>
      <w:numFmt w:val="decimal"/>
      <w:lvlText w:val="%1."/>
      <w:lvlJc w:val="left"/>
      <w:pPr>
        <w:tabs>
          <w:tab w:val="num" w:pos="720"/>
        </w:tabs>
        <w:ind w:left="720" w:hanging="360"/>
      </w:pPr>
      <w:rPr>
        <w:rFonts w:ascii="Times New Roman" w:eastAsiaTheme="minorHAnsi" w:hAnsi="Times New Roman" w:cs="Times New Roman"/>
      </w:rPr>
    </w:lvl>
    <w:lvl w:ilvl="1" w:tplc="5F3E640C">
      <w:start w:val="1239"/>
      <w:numFmt w:val="bullet"/>
      <w:lvlText w:val=""/>
      <w:lvlJc w:val="left"/>
      <w:pPr>
        <w:tabs>
          <w:tab w:val="num" w:pos="1440"/>
        </w:tabs>
        <w:ind w:left="1440" w:hanging="360"/>
      </w:pPr>
      <w:rPr>
        <w:rFonts w:ascii="Wingdings" w:hAnsi="Wingdings" w:hint="default"/>
      </w:rPr>
    </w:lvl>
    <w:lvl w:ilvl="2" w:tplc="75C81D00">
      <w:start w:val="1"/>
      <w:numFmt w:val="bullet"/>
      <w:lvlText w:val=""/>
      <w:lvlJc w:val="left"/>
      <w:pPr>
        <w:tabs>
          <w:tab w:val="num" w:pos="2160"/>
        </w:tabs>
        <w:ind w:left="2160" w:hanging="360"/>
      </w:pPr>
      <w:rPr>
        <w:rFonts w:ascii="Wingdings 2" w:hAnsi="Wingdings 2" w:hint="default"/>
      </w:rPr>
    </w:lvl>
    <w:lvl w:ilvl="3" w:tplc="0CFA43E0" w:tentative="1">
      <w:start w:val="1"/>
      <w:numFmt w:val="bullet"/>
      <w:lvlText w:val=""/>
      <w:lvlJc w:val="left"/>
      <w:pPr>
        <w:tabs>
          <w:tab w:val="num" w:pos="2880"/>
        </w:tabs>
        <w:ind w:left="2880" w:hanging="360"/>
      </w:pPr>
      <w:rPr>
        <w:rFonts w:ascii="Wingdings 2" w:hAnsi="Wingdings 2" w:hint="default"/>
      </w:rPr>
    </w:lvl>
    <w:lvl w:ilvl="4" w:tplc="536E3DA2" w:tentative="1">
      <w:start w:val="1"/>
      <w:numFmt w:val="bullet"/>
      <w:lvlText w:val=""/>
      <w:lvlJc w:val="left"/>
      <w:pPr>
        <w:tabs>
          <w:tab w:val="num" w:pos="3600"/>
        </w:tabs>
        <w:ind w:left="3600" w:hanging="360"/>
      </w:pPr>
      <w:rPr>
        <w:rFonts w:ascii="Wingdings 2" w:hAnsi="Wingdings 2" w:hint="default"/>
      </w:rPr>
    </w:lvl>
    <w:lvl w:ilvl="5" w:tplc="C6E00C82" w:tentative="1">
      <w:start w:val="1"/>
      <w:numFmt w:val="bullet"/>
      <w:lvlText w:val=""/>
      <w:lvlJc w:val="left"/>
      <w:pPr>
        <w:tabs>
          <w:tab w:val="num" w:pos="4320"/>
        </w:tabs>
        <w:ind w:left="4320" w:hanging="360"/>
      </w:pPr>
      <w:rPr>
        <w:rFonts w:ascii="Wingdings 2" w:hAnsi="Wingdings 2" w:hint="default"/>
      </w:rPr>
    </w:lvl>
    <w:lvl w:ilvl="6" w:tplc="551CA246" w:tentative="1">
      <w:start w:val="1"/>
      <w:numFmt w:val="bullet"/>
      <w:lvlText w:val=""/>
      <w:lvlJc w:val="left"/>
      <w:pPr>
        <w:tabs>
          <w:tab w:val="num" w:pos="5040"/>
        </w:tabs>
        <w:ind w:left="5040" w:hanging="360"/>
      </w:pPr>
      <w:rPr>
        <w:rFonts w:ascii="Wingdings 2" w:hAnsi="Wingdings 2" w:hint="default"/>
      </w:rPr>
    </w:lvl>
    <w:lvl w:ilvl="7" w:tplc="03BA72E4" w:tentative="1">
      <w:start w:val="1"/>
      <w:numFmt w:val="bullet"/>
      <w:lvlText w:val=""/>
      <w:lvlJc w:val="left"/>
      <w:pPr>
        <w:tabs>
          <w:tab w:val="num" w:pos="5760"/>
        </w:tabs>
        <w:ind w:left="5760" w:hanging="360"/>
      </w:pPr>
      <w:rPr>
        <w:rFonts w:ascii="Wingdings 2" w:hAnsi="Wingdings 2" w:hint="default"/>
      </w:rPr>
    </w:lvl>
    <w:lvl w:ilvl="8" w:tplc="F70AED5C" w:tentative="1">
      <w:start w:val="1"/>
      <w:numFmt w:val="bullet"/>
      <w:lvlText w:val=""/>
      <w:lvlJc w:val="left"/>
      <w:pPr>
        <w:tabs>
          <w:tab w:val="num" w:pos="6480"/>
        </w:tabs>
        <w:ind w:left="6480" w:hanging="360"/>
      </w:pPr>
      <w:rPr>
        <w:rFonts w:ascii="Wingdings 2" w:hAnsi="Wingdings 2" w:hint="default"/>
      </w:rPr>
    </w:lvl>
  </w:abstractNum>
  <w:abstractNum w:abstractNumId="27">
    <w:nsid w:val="561A7744"/>
    <w:multiLevelType w:val="hybridMultilevel"/>
    <w:tmpl w:val="8C9A7B7E"/>
    <w:lvl w:ilvl="0" w:tplc="1942592E">
      <w:start w:val="1"/>
      <w:numFmt w:val="bullet"/>
      <w:lvlText w:val=""/>
      <w:lvlJc w:val="left"/>
      <w:pPr>
        <w:tabs>
          <w:tab w:val="num" w:pos="720"/>
        </w:tabs>
        <w:ind w:left="720" w:hanging="360"/>
      </w:pPr>
      <w:rPr>
        <w:rFonts w:ascii="Wingdings 2" w:hAnsi="Wingdings 2" w:hint="default"/>
      </w:rPr>
    </w:lvl>
    <w:lvl w:ilvl="1" w:tplc="A338102C" w:tentative="1">
      <w:start w:val="1"/>
      <w:numFmt w:val="bullet"/>
      <w:lvlText w:val=""/>
      <w:lvlJc w:val="left"/>
      <w:pPr>
        <w:tabs>
          <w:tab w:val="num" w:pos="1440"/>
        </w:tabs>
        <w:ind w:left="1440" w:hanging="360"/>
      </w:pPr>
      <w:rPr>
        <w:rFonts w:ascii="Wingdings 2" w:hAnsi="Wingdings 2" w:hint="default"/>
      </w:rPr>
    </w:lvl>
    <w:lvl w:ilvl="2" w:tplc="C68EC6AC" w:tentative="1">
      <w:start w:val="1"/>
      <w:numFmt w:val="bullet"/>
      <w:lvlText w:val=""/>
      <w:lvlJc w:val="left"/>
      <w:pPr>
        <w:tabs>
          <w:tab w:val="num" w:pos="2160"/>
        </w:tabs>
        <w:ind w:left="2160" w:hanging="360"/>
      </w:pPr>
      <w:rPr>
        <w:rFonts w:ascii="Wingdings 2" w:hAnsi="Wingdings 2" w:hint="default"/>
      </w:rPr>
    </w:lvl>
    <w:lvl w:ilvl="3" w:tplc="3A02EBE0" w:tentative="1">
      <w:start w:val="1"/>
      <w:numFmt w:val="bullet"/>
      <w:lvlText w:val=""/>
      <w:lvlJc w:val="left"/>
      <w:pPr>
        <w:tabs>
          <w:tab w:val="num" w:pos="2880"/>
        </w:tabs>
        <w:ind w:left="2880" w:hanging="360"/>
      </w:pPr>
      <w:rPr>
        <w:rFonts w:ascii="Wingdings 2" w:hAnsi="Wingdings 2" w:hint="default"/>
      </w:rPr>
    </w:lvl>
    <w:lvl w:ilvl="4" w:tplc="77E4D4D0" w:tentative="1">
      <w:start w:val="1"/>
      <w:numFmt w:val="bullet"/>
      <w:lvlText w:val=""/>
      <w:lvlJc w:val="left"/>
      <w:pPr>
        <w:tabs>
          <w:tab w:val="num" w:pos="3600"/>
        </w:tabs>
        <w:ind w:left="3600" w:hanging="360"/>
      </w:pPr>
      <w:rPr>
        <w:rFonts w:ascii="Wingdings 2" w:hAnsi="Wingdings 2" w:hint="default"/>
      </w:rPr>
    </w:lvl>
    <w:lvl w:ilvl="5" w:tplc="CE1CC7B2" w:tentative="1">
      <w:start w:val="1"/>
      <w:numFmt w:val="bullet"/>
      <w:lvlText w:val=""/>
      <w:lvlJc w:val="left"/>
      <w:pPr>
        <w:tabs>
          <w:tab w:val="num" w:pos="4320"/>
        </w:tabs>
        <w:ind w:left="4320" w:hanging="360"/>
      </w:pPr>
      <w:rPr>
        <w:rFonts w:ascii="Wingdings 2" w:hAnsi="Wingdings 2" w:hint="default"/>
      </w:rPr>
    </w:lvl>
    <w:lvl w:ilvl="6" w:tplc="6C4AE4F0" w:tentative="1">
      <w:start w:val="1"/>
      <w:numFmt w:val="bullet"/>
      <w:lvlText w:val=""/>
      <w:lvlJc w:val="left"/>
      <w:pPr>
        <w:tabs>
          <w:tab w:val="num" w:pos="5040"/>
        </w:tabs>
        <w:ind w:left="5040" w:hanging="360"/>
      </w:pPr>
      <w:rPr>
        <w:rFonts w:ascii="Wingdings 2" w:hAnsi="Wingdings 2" w:hint="default"/>
      </w:rPr>
    </w:lvl>
    <w:lvl w:ilvl="7" w:tplc="63644B44" w:tentative="1">
      <w:start w:val="1"/>
      <w:numFmt w:val="bullet"/>
      <w:lvlText w:val=""/>
      <w:lvlJc w:val="left"/>
      <w:pPr>
        <w:tabs>
          <w:tab w:val="num" w:pos="5760"/>
        </w:tabs>
        <w:ind w:left="5760" w:hanging="360"/>
      </w:pPr>
      <w:rPr>
        <w:rFonts w:ascii="Wingdings 2" w:hAnsi="Wingdings 2" w:hint="default"/>
      </w:rPr>
    </w:lvl>
    <w:lvl w:ilvl="8" w:tplc="FE549F70" w:tentative="1">
      <w:start w:val="1"/>
      <w:numFmt w:val="bullet"/>
      <w:lvlText w:val=""/>
      <w:lvlJc w:val="left"/>
      <w:pPr>
        <w:tabs>
          <w:tab w:val="num" w:pos="6480"/>
        </w:tabs>
        <w:ind w:left="6480" w:hanging="360"/>
      </w:pPr>
      <w:rPr>
        <w:rFonts w:ascii="Wingdings 2" w:hAnsi="Wingdings 2" w:hint="default"/>
      </w:rPr>
    </w:lvl>
  </w:abstractNum>
  <w:abstractNum w:abstractNumId="28">
    <w:nsid w:val="59AF6173"/>
    <w:multiLevelType w:val="hybridMultilevel"/>
    <w:tmpl w:val="993C3A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5A164ABB"/>
    <w:multiLevelType w:val="multilevel"/>
    <w:tmpl w:val="6416F4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A814CBB"/>
    <w:multiLevelType w:val="hybridMultilevel"/>
    <w:tmpl w:val="CEF28EA8"/>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1">
    <w:nsid w:val="5F6B54F0"/>
    <w:multiLevelType w:val="hybridMultilevel"/>
    <w:tmpl w:val="A95000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649D3913"/>
    <w:multiLevelType w:val="hybridMultilevel"/>
    <w:tmpl w:val="B678C5E4"/>
    <w:lvl w:ilvl="0" w:tplc="3D06673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65246E5B"/>
    <w:multiLevelType w:val="hybridMultilevel"/>
    <w:tmpl w:val="B40A98D0"/>
    <w:lvl w:ilvl="0" w:tplc="3D06673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654850F5"/>
    <w:multiLevelType w:val="multilevel"/>
    <w:tmpl w:val="2E909D1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nsid w:val="66C319BD"/>
    <w:multiLevelType w:val="hybridMultilevel"/>
    <w:tmpl w:val="3C34E5F4"/>
    <w:lvl w:ilvl="0" w:tplc="6A98B6DE">
      <w:start w:val="1"/>
      <w:numFmt w:val="bullet"/>
      <w:lvlText w:val=""/>
      <w:lvlJc w:val="left"/>
      <w:pPr>
        <w:tabs>
          <w:tab w:val="num" w:pos="720"/>
        </w:tabs>
        <w:ind w:left="720" w:hanging="360"/>
      </w:pPr>
      <w:rPr>
        <w:rFonts w:ascii="Wingdings 2" w:hAnsi="Wingdings 2" w:hint="default"/>
      </w:rPr>
    </w:lvl>
    <w:lvl w:ilvl="1" w:tplc="02B40862" w:tentative="1">
      <w:start w:val="1"/>
      <w:numFmt w:val="bullet"/>
      <w:lvlText w:val=""/>
      <w:lvlJc w:val="left"/>
      <w:pPr>
        <w:tabs>
          <w:tab w:val="num" w:pos="1440"/>
        </w:tabs>
        <w:ind w:left="1440" w:hanging="360"/>
      </w:pPr>
      <w:rPr>
        <w:rFonts w:ascii="Wingdings 2" w:hAnsi="Wingdings 2" w:hint="default"/>
      </w:rPr>
    </w:lvl>
    <w:lvl w:ilvl="2" w:tplc="FB4C4F16" w:tentative="1">
      <w:start w:val="1"/>
      <w:numFmt w:val="bullet"/>
      <w:lvlText w:val=""/>
      <w:lvlJc w:val="left"/>
      <w:pPr>
        <w:tabs>
          <w:tab w:val="num" w:pos="2160"/>
        </w:tabs>
        <w:ind w:left="2160" w:hanging="360"/>
      </w:pPr>
      <w:rPr>
        <w:rFonts w:ascii="Wingdings 2" w:hAnsi="Wingdings 2" w:hint="default"/>
      </w:rPr>
    </w:lvl>
    <w:lvl w:ilvl="3" w:tplc="89923A36" w:tentative="1">
      <w:start w:val="1"/>
      <w:numFmt w:val="bullet"/>
      <w:lvlText w:val=""/>
      <w:lvlJc w:val="left"/>
      <w:pPr>
        <w:tabs>
          <w:tab w:val="num" w:pos="2880"/>
        </w:tabs>
        <w:ind w:left="2880" w:hanging="360"/>
      </w:pPr>
      <w:rPr>
        <w:rFonts w:ascii="Wingdings 2" w:hAnsi="Wingdings 2" w:hint="default"/>
      </w:rPr>
    </w:lvl>
    <w:lvl w:ilvl="4" w:tplc="8AA09098" w:tentative="1">
      <w:start w:val="1"/>
      <w:numFmt w:val="bullet"/>
      <w:lvlText w:val=""/>
      <w:lvlJc w:val="left"/>
      <w:pPr>
        <w:tabs>
          <w:tab w:val="num" w:pos="3600"/>
        </w:tabs>
        <w:ind w:left="3600" w:hanging="360"/>
      </w:pPr>
      <w:rPr>
        <w:rFonts w:ascii="Wingdings 2" w:hAnsi="Wingdings 2" w:hint="default"/>
      </w:rPr>
    </w:lvl>
    <w:lvl w:ilvl="5" w:tplc="9D60E098" w:tentative="1">
      <w:start w:val="1"/>
      <w:numFmt w:val="bullet"/>
      <w:lvlText w:val=""/>
      <w:lvlJc w:val="left"/>
      <w:pPr>
        <w:tabs>
          <w:tab w:val="num" w:pos="4320"/>
        </w:tabs>
        <w:ind w:left="4320" w:hanging="360"/>
      </w:pPr>
      <w:rPr>
        <w:rFonts w:ascii="Wingdings 2" w:hAnsi="Wingdings 2" w:hint="default"/>
      </w:rPr>
    </w:lvl>
    <w:lvl w:ilvl="6" w:tplc="DE365288" w:tentative="1">
      <w:start w:val="1"/>
      <w:numFmt w:val="bullet"/>
      <w:lvlText w:val=""/>
      <w:lvlJc w:val="left"/>
      <w:pPr>
        <w:tabs>
          <w:tab w:val="num" w:pos="5040"/>
        </w:tabs>
        <w:ind w:left="5040" w:hanging="360"/>
      </w:pPr>
      <w:rPr>
        <w:rFonts w:ascii="Wingdings 2" w:hAnsi="Wingdings 2" w:hint="default"/>
      </w:rPr>
    </w:lvl>
    <w:lvl w:ilvl="7" w:tplc="8898B63A" w:tentative="1">
      <w:start w:val="1"/>
      <w:numFmt w:val="bullet"/>
      <w:lvlText w:val=""/>
      <w:lvlJc w:val="left"/>
      <w:pPr>
        <w:tabs>
          <w:tab w:val="num" w:pos="5760"/>
        </w:tabs>
        <w:ind w:left="5760" w:hanging="360"/>
      </w:pPr>
      <w:rPr>
        <w:rFonts w:ascii="Wingdings 2" w:hAnsi="Wingdings 2" w:hint="default"/>
      </w:rPr>
    </w:lvl>
    <w:lvl w:ilvl="8" w:tplc="5C7E9FF4" w:tentative="1">
      <w:start w:val="1"/>
      <w:numFmt w:val="bullet"/>
      <w:lvlText w:val=""/>
      <w:lvlJc w:val="left"/>
      <w:pPr>
        <w:tabs>
          <w:tab w:val="num" w:pos="6480"/>
        </w:tabs>
        <w:ind w:left="6480" w:hanging="360"/>
      </w:pPr>
      <w:rPr>
        <w:rFonts w:ascii="Wingdings 2" w:hAnsi="Wingdings 2" w:hint="default"/>
      </w:rPr>
    </w:lvl>
  </w:abstractNum>
  <w:abstractNum w:abstractNumId="36">
    <w:nsid w:val="682050CE"/>
    <w:multiLevelType w:val="hybridMultilevel"/>
    <w:tmpl w:val="40623E6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69466F5D"/>
    <w:multiLevelType w:val="hybridMultilevel"/>
    <w:tmpl w:val="0BCC0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698438E7"/>
    <w:multiLevelType w:val="hybridMultilevel"/>
    <w:tmpl w:val="4F6C31AC"/>
    <w:lvl w:ilvl="0" w:tplc="40090005">
      <w:start w:val="1"/>
      <w:numFmt w:val="bullet"/>
      <w:lvlText w:val=""/>
      <w:lvlJc w:val="left"/>
      <w:pPr>
        <w:ind w:left="720" w:hanging="360"/>
      </w:pPr>
      <w:rPr>
        <w:rFonts w:ascii="Wingdings" w:hAnsi="Wingdings" w:hint="default"/>
      </w:rPr>
    </w:lvl>
    <w:lvl w:ilvl="1" w:tplc="40090005">
      <w:start w:val="1"/>
      <w:numFmt w:val="bullet"/>
      <w:lvlText w:val=""/>
      <w:lvlJc w:val="left"/>
      <w:pPr>
        <w:ind w:left="1440" w:hanging="360"/>
      </w:pPr>
      <w:rPr>
        <w:rFonts w:ascii="Wingdings" w:hAnsi="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6E3C3343"/>
    <w:multiLevelType w:val="hybridMultilevel"/>
    <w:tmpl w:val="91C0071A"/>
    <w:lvl w:ilvl="0" w:tplc="A936142E">
      <w:start w:val="1"/>
      <w:numFmt w:val="bullet"/>
      <w:lvlText w:val=""/>
      <w:lvlJc w:val="left"/>
      <w:pPr>
        <w:tabs>
          <w:tab w:val="num" w:pos="720"/>
        </w:tabs>
        <w:ind w:left="720" w:hanging="360"/>
      </w:pPr>
      <w:rPr>
        <w:rFonts w:ascii="Wingdings 2" w:hAnsi="Wingdings 2" w:hint="default"/>
      </w:rPr>
    </w:lvl>
    <w:lvl w:ilvl="1" w:tplc="66F2AF64" w:tentative="1">
      <w:start w:val="1"/>
      <w:numFmt w:val="bullet"/>
      <w:lvlText w:val=""/>
      <w:lvlJc w:val="left"/>
      <w:pPr>
        <w:tabs>
          <w:tab w:val="num" w:pos="1440"/>
        </w:tabs>
        <w:ind w:left="1440" w:hanging="360"/>
      </w:pPr>
      <w:rPr>
        <w:rFonts w:ascii="Wingdings 2" w:hAnsi="Wingdings 2" w:hint="default"/>
      </w:rPr>
    </w:lvl>
    <w:lvl w:ilvl="2" w:tplc="0F88350C" w:tentative="1">
      <w:start w:val="1"/>
      <w:numFmt w:val="bullet"/>
      <w:lvlText w:val=""/>
      <w:lvlJc w:val="left"/>
      <w:pPr>
        <w:tabs>
          <w:tab w:val="num" w:pos="2160"/>
        </w:tabs>
        <w:ind w:left="2160" w:hanging="360"/>
      </w:pPr>
      <w:rPr>
        <w:rFonts w:ascii="Wingdings 2" w:hAnsi="Wingdings 2" w:hint="default"/>
      </w:rPr>
    </w:lvl>
    <w:lvl w:ilvl="3" w:tplc="5D90FB72" w:tentative="1">
      <w:start w:val="1"/>
      <w:numFmt w:val="bullet"/>
      <w:lvlText w:val=""/>
      <w:lvlJc w:val="left"/>
      <w:pPr>
        <w:tabs>
          <w:tab w:val="num" w:pos="2880"/>
        </w:tabs>
        <w:ind w:left="2880" w:hanging="360"/>
      </w:pPr>
      <w:rPr>
        <w:rFonts w:ascii="Wingdings 2" w:hAnsi="Wingdings 2" w:hint="default"/>
      </w:rPr>
    </w:lvl>
    <w:lvl w:ilvl="4" w:tplc="D8468D58" w:tentative="1">
      <w:start w:val="1"/>
      <w:numFmt w:val="bullet"/>
      <w:lvlText w:val=""/>
      <w:lvlJc w:val="left"/>
      <w:pPr>
        <w:tabs>
          <w:tab w:val="num" w:pos="3600"/>
        </w:tabs>
        <w:ind w:left="3600" w:hanging="360"/>
      </w:pPr>
      <w:rPr>
        <w:rFonts w:ascii="Wingdings 2" w:hAnsi="Wingdings 2" w:hint="default"/>
      </w:rPr>
    </w:lvl>
    <w:lvl w:ilvl="5" w:tplc="EB3E3AC8" w:tentative="1">
      <w:start w:val="1"/>
      <w:numFmt w:val="bullet"/>
      <w:lvlText w:val=""/>
      <w:lvlJc w:val="left"/>
      <w:pPr>
        <w:tabs>
          <w:tab w:val="num" w:pos="4320"/>
        </w:tabs>
        <w:ind w:left="4320" w:hanging="360"/>
      </w:pPr>
      <w:rPr>
        <w:rFonts w:ascii="Wingdings 2" w:hAnsi="Wingdings 2" w:hint="default"/>
      </w:rPr>
    </w:lvl>
    <w:lvl w:ilvl="6" w:tplc="5C360320" w:tentative="1">
      <w:start w:val="1"/>
      <w:numFmt w:val="bullet"/>
      <w:lvlText w:val=""/>
      <w:lvlJc w:val="left"/>
      <w:pPr>
        <w:tabs>
          <w:tab w:val="num" w:pos="5040"/>
        </w:tabs>
        <w:ind w:left="5040" w:hanging="360"/>
      </w:pPr>
      <w:rPr>
        <w:rFonts w:ascii="Wingdings 2" w:hAnsi="Wingdings 2" w:hint="default"/>
      </w:rPr>
    </w:lvl>
    <w:lvl w:ilvl="7" w:tplc="572C8652" w:tentative="1">
      <w:start w:val="1"/>
      <w:numFmt w:val="bullet"/>
      <w:lvlText w:val=""/>
      <w:lvlJc w:val="left"/>
      <w:pPr>
        <w:tabs>
          <w:tab w:val="num" w:pos="5760"/>
        </w:tabs>
        <w:ind w:left="5760" w:hanging="360"/>
      </w:pPr>
      <w:rPr>
        <w:rFonts w:ascii="Wingdings 2" w:hAnsi="Wingdings 2" w:hint="default"/>
      </w:rPr>
    </w:lvl>
    <w:lvl w:ilvl="8" w:tplc="6D26C8A6" w:tentative="1">
      <w:start w:val="1"/>
      <w:numFmt w:val="bullet"/>
      <w:lvlText w:val=""/>
      <w:lvlJc w:val="left"/>
      <w:pPr>
        <w:tabs>
          <w:tab w:val="num" w:pos="6480"/>
        </w:tabs>
        <w:ind w:left="6480" w:hanging="360"/>
      </w:pPr>
      <w:rPr>
        <w:rFonts w:ascii="Wingdings 2" w:hAnsi="Wingdings 2" w:hint="default"/>
      </w:rPr>
    </w:lvl>
  </w:abstractNum>
  <w:abstractNum w:abstractNumId="40">
    <w:nsid w:val="7A4754AC"/>
    <w:multiLevelType w:val="hybridMultilevel"/>
    <w:tmpl w:val="2AEAD7B0"/>
    <w:lvl w:ilvl="0" w:tplc="2A9AC128">
      <w:start w:val="1"/>
      <w:numFmt w:val="bullet"/>
      <w:lvlText w:val=""/>
      <w:lvlJc w:val="left"/>
      <w:pPr>
        <w:tabs>
          <w:tab w:val="num" w:pos="720"/>
        </w:tabs>
        <w:ind w:left="720" w:hanging="360"/>
      </w:pPr>
      <w:rPr>
        <w:rFonts w:ascii="Wingdings 2" w:hAnsi="Wingdings 2" w:hint="default"/>
      </w:rPr>
    </w:lvl>
    <w:lvl w:ilvl="1" w:tplc="9912D8E6">
      <w:start w:val="2432"/>
      <w:numFmt w:val="bullet"/>
      <w:lvlText w:val=""/>
      <w:lvlJc w:val="left"/>
      <w:pPr>
        <w:tabs>
          <w:tab w:val="num" w:pos="1440"/>
        </w:tabs>
        <w:ind w:left="1440" w:hanging="360"/>
      </w:pPr>
      <w:rPr>
        <w:rFonts w:ascii="Wingdings" w:hAnsi="Wingdings" w:hint="default"/>
      </w:rPr>
    </w:lvl>
    <w:lvl w:ilvl="2" w:tplc="8076D5A4" w:tentative="1">
      <w:start w:val="1"/>
      <w:numFmt w:val="bullet"/>
      <w:lvlText w:val=""/>
      <w:lvlJc w:val="left"/>
      <w:pPr>
        <w:tabs>
          <w:tab w:val="num" w:pos="2160"/>
        </w:tabs>
        <w:ind w:left="2160" w:hanging="360"/>
      </w:pPr>
      <w:rPr>
        <w:rFonts w:ascii="Wingdings 2" w:hAnsi="Wingdings 2" w:hint="default"/>
      </w:rPr>
    </w:lvl>
    <w:lvl w:ilvl="3" w:tplc="ADD43C4E" w:tentative="1">
      <w:start w:val="1"/>
      <w:numFmt w:val="bullet"/>
      <w:lvlText w:val=""/>
      <w:lvlJc w:val="left"/>
      <w:pPr>
        <w:tabs>
          <w:tab w:val="num" w:pos="2880"/>
        </w:tabs>
        <w:ind w:left="2880" w:hanging="360"/>
      </w:pPr>
      <w:rPr>
        <w:rFonts w:ascii="Wingdings 2" w:hAnsi="Wingdings 2" w:hint="default"/>
      </w:rPr>
    </w:lvl>
    <w:lvl w:ilvl="4" w:tplc="E154E47A" w:tentative="1">
      <w:start w:val="1"/>
      <w:numFmt w:val="bullet"/>
      <w:lvlText w:val=""/>
      <w:lvlJc w:val="left"/>
      <w:pPr>
        <w:tabs>
          <w:tab w:val="num" w:pos="3600"/>
        </w:tabs>
        <w:ind w:left="3600" w:hanging="360"/>
      </w:pPr>
      <w:rPr>
        <w:rFonts w:ascii="Wingdings 2" w:hAnsi="Wingdings 2" w:hint="default"/>
      </w:rPr>
    </w:lvl>
    <w:lvl w:ilvl="5" w:tplc="B3D802D4" w:tentative="1">
      <w:start w:val="1"/>
      <w:numFmt w:val="bullet"/>
      <w:lvlText w:val=""/>
      <w:lvlJc w:val="left"/>
      <w:pPr>
        <w:tabs>
          <w:tab w:val="num" w:pos="4320"/>
        </w:tabs>
        <w:ind w:left="4320" w:hanging="360"/>
      </w:pPr>
      <w:rPr>
        <w:rFonts w:ascii="Wingdings 2" w:hAnsi="Wingdings 2" w:hint="default"/>
      </w:rPr>
    </w:lvl>
    <w:lvl w:ilvl="6" w:tplc="F884A53E" w:tentative="1">
      <w:start w:val="1"/>
      <w:numFmt w:val="bullet"/>
      <w:lvlText w:val=""/>
      <w:lvlJc w:val="left"/>
      <w:pPr>
        <w:tabs>
          <w:tab w:val="num" w:pos="5040"/>
        </w:tabs>
        <w:ind w:left="5040" w:hanging="360"/>
      </w:pPr>
      <w:rPr>
        <w:rFonts w:ascii="Wingdings 2" w:hAnsi="Wingdings 2" w:hint="default"/>
      </w:rPr>
    </w:lvl>
    <w:lvl w:ilvl="7" w:tplc="C666F042" w:tentative="1">
      <w:start w:val="1"/>
      <w:numFmt w:val="bullet"/>
      <w:lvlText w:val=""/>
      <w:lvlJc w:val="left"/>
      <w:pPr>
        <w:tabs>
          <w:tab w:val="num" w:pos="5760"/>
        </w:tabs>
        <w:ind w:left="5760" w:hanging="360"/>
      </w:pPr>
      <w:rPr>
        <w:rFonts w:ascii="Wingdings 2" w:hAnsi="Wingdings 2" w:hint="default"/>
      </w:rPr>
    </w:lvl>
    <w:lvl w:ilvl="8" w:tplc="A168C34E" w:tentative="1">
      <w:start w:val="1"/>
      <w:numFmt w:val="bullet"/>
      <w:lvlText w:val=""/>
      <w:lvlJc w:val="left"/>
      <w:pPr>
        <w:tabs>
          <w:tab w:val="num" w:pos="6480"/>
        </w:tabs>
        <w:ind w:left="6480" w:hanging="360"/>
      </w:pPr>
      <w:rPr>
        <w:rFonts w:ascii="Wingdings 2" w:hAnsi="Wingdings 2" w:hint="default"/>
      </w:rPr>
    </w:lvl>
  </w:abstractNum>
  <w:abstractNum w:abstractNumId="41">
    <w:nsid w:val="7ABF35C0"/>
    <w:multiLevelType w:val="hybridMultilevel"/>
    <w:tmpl w:val="28B054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nsid w:val="7E165D26"/>
    <w:multiLevelType w:val="hybridMultilevel"/>
    <w:tmpl w:val="831E7D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7E682B5A"/>
    <w:multiLevelType w:val="hybridMultilevel"/>
    <w:tmpl w:val="C9B01A30"/>
    <w:lvl w:ilvl="0" w:tplc="EF2861FC">
      <w:start w:val="1"/>
      <w:numFmt w:val="bullet"/>
      <w:lvlText w:val=""/>
      <w:lvlJc w:val="left"/>
      <w:pPr>
        <w:tabs>
          <w:tab w:val="num" w:pos="720"/>
        </w:tabs>
        <w:ind w:left="720" w:hanging="360"/>
      </w:pPr>
      <w:rPr>
        <w:rFonts w:ascii="Wingdings 2" w:hAnsi="Wingdings 2" w:hint="default"/>
      </w:rPr>
    </w:lvl>
    <w:lvl w:ilvl="1" w:tplc="5D1A3042">
      <w:start w:val="1239"/>
      <w:numFmt w:val="bullet"/>
      <w:lvlText w:val=""/>
      <w:lvlJc w:val="left"/>
      <w:pPr>
        <w:tabs>
          <w:tab w:val="num" w:pos="1440"/>
        </w:tabs>
        <w:ind w:left="1440" w:hanging="360"/>
      </w:pPr>
      <w:rPr>
        <w:rFonts w:ascii="Wingdings" w:hAnsi="Wingdings" w:hint="default"/>
      </w:rPr>
    </w:lvl>
    <w:lvl w:ilvl="2" w:tplc="DB723D3C">
      <w:start w:val="1239"/>
      <w:numFmt w:val="bullet"/>
      <w:lvlText w:val="▪"/>
      <w:lvlJc w:val="left"/>
      <w:pPr>
        <w:tabs>
          <w:tab w:val="num" w:pos="2160"/>
        </w:tabs>
        <w:ind w:left="2160" w:hanging="360"/>
      </w:pPr>
      <w:rPr>
        <w:rFonts w:ascii="Arial" w:hAnsi="Arial" w:hint="default"/>
      </w:rPr>
    </w:lvl>
    <w:lvl w:ilvl="3" w:tplc="7BA61B46" w:tentative="1">
      <w:start w:val="1"/>
      <w:numFmt w:val="bullet"/>
      <w:lvlText w:val=""/>
      <w:lvlJc w:val="left"/>
      <w:pPr>
        <w:tabs>
          <w:tab w:val="num" w:pos="2880"/>
        </w:tabs>
        <w:ind w:left="2880" w:hanging="360"/>
      </w:pPr>
      <w:rPr>
        <w:rFonts w:ascii="Wingdings 2" w:hAnsi="Wingdings 2" w:hint="default"/>
      </w:rPr>
    </w:lvl>
    <w:lvl w:ilvl="4" w:tplc="8F149E96" w:tentative="1">
      <w:start w:val="1"/>
      <w:numFmt w:val="bullet"/>
      <w:lvlText w:val=""/>
      <w:lvlJc w:val="left"/>
      <w:pPr>
        <w:tabs>
          <w:tab w:val="num" w:pos="3600"/>
        </w:tabs>
        <w:ind w:left="3600" w:hanging="360"/>
      </w:pPr>
      <w:rPr>
        <w:rFonts w:ascii="Wingdings 2" w:hAnsi="Wingdings 2" w:hint="default"/>
      </w:rPr>
    </w:lvl>
    <w:lvl w:ilvl="5" w:tplc="50820834" w:tentative="1">
      <w:start w:val="1"/>
      <w:numFmt w:val="bullet"/>
      <w:lvlText w:val=""/>
      <w:lvlJc w:val="left"/>
      <w:pPr>
        <w:tabs>
          <w:tab w:val="num" w:pos="4320"/>
        </w:tabs>
        <w:ind w:left="4320" w:hanging="360"/>
      </w:pPr>
      <w:rPr>
        <w:rFonts w:ascii="Wingdings 2" w:hAnsi="Wingdings 2" w:hint="default"/>
      </w:rPr>
    </w:lvl>
    <w:lvl w:ilvl="6" w:tplc="1FDC860C" w:tentative="1">
      <w:start w:val="1"/>
      <w:numFmt w:val="bullet"/>
      <w:lvlText w:val=""/>
      <w:lvlJc w:val="left"/>
      <w:pPr>
        <w:tabs>
          <w:tab w:val="num" w:pos="5040"/>
        </w:tabs>
        <w:ind w:left="5040" w:hanging="360"/>
      </w:pPr>
      <w:rPr>
        <w:rFonts w:ascii="Wingdings 2" w:hAnsi="Wingdings 2" w:hint="default"/>
      </w:rPr>
    </w:lvl>
    <w:lvl w:ilvl="7" w:tplc="E80E10B0" w:tentative="1">
      <w:start w:val="1"/>
      <w:numFmt w:val="bullet"/>
      <w:lvlText w:val=""/>
      <w:lvlJc w:val="left"/>
      <w:pPr>
        <w:tabs>
          <w:tab w:val="num" w:pos="5760"/>
        </w:tabs>
        <w:ind w:left="5760" w:hanging="360"/>
      </w:pPr>
      <w:rPr>
        <w:rFonts w:ascii="Wingdings 2" w:hAnsi="Wingdings 2" w:hint="default"/>
      </w:rPr>
    </w:lvl>
    <w:lvl w:ilvl="8" w:tplc="9B801BAC" w:tentative="1">
      <w:start w:val="1"/>
      <w:numFmt w:val="bullet"/>
      <w:lvlText w:val=""/>
      <w:lvlJc w:val="left"/>
      <w:pPr>
        <w:tabs>
          <w:tab w:val="num" w:pos="6480"/>
        </w:tabs>
        <w:ind w:left="6480" w:hanging="360"/>
      </w:pPr>
      <w:rPr>
        <w:rFonts w:ascii="Wingdings 2" w:hAnsi="Wingdings 2" w:hint="default"/>
      </w:rPr>
    </w:lvl>
  </w:abstractNum>
  <w:abstractNum w:abstractNumId="44">
    <w:nsid w:val="7E9C7D1D"/>
    <w:multiLevelType w:val="hybridMultilevel"/>
    <w:tmpl w:val="4FBE841E"/>
    <w:lvl w:ilvl="0" w:tplc="40090005">
      <w:start w:val="1"/>
      <w:numFmt w:val="bullet"/>
      <w:lvlText w:val=""/>
      <w:lvlJc w:val="left"/>
      <w:pPr>
        <w:ind w:left="2520" w:hanging="360"/>
      </w:pPr>
      <w:rPr>
        <w:rFonts w:ascii="Wingdings" w:hAnsi="Wingdings"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num w:numId="1">
    <w:abstractNumId w:val="35"/>
  </w:num>
  <w:num w:numId="2">
    <w:abstractNumId w:val="25"/>
  </w:num>
  <w:num w:numId="3">
    <w:abstractNumId w:val="24"/>
  </w:num>
  <w:num w:numId="4">
    <w:abstractNumId w:val="13"/>
  </w:num>
  <w:num w:numId="5">
    <w:abstractNumId w:val="16"/>
  </w:num>
  <w:num w:numId="6">
    <w:abstractNumId w:val="9"/>
  </w:num>
  <w:num w:numId="7">
    <w:abstractNumId w:val="7"/>
  </w:num>
  <w:num w:numId="8">
    <w:abstractNumId w:val="39"/>
  </w:num>
  <w:num w:numId="9">
    <w:abstractNumId w:val="6"/>
  </w:num>
  <w:num w:numId="10">
    <w:abstractNumId w:val="18"/>
  </w:num>
  <w:num w:numId="11">
    <w:abstractNumId w:val="26"/>
  </w:num>
  <w:num w:numId="12">
    <w:abstractNumId w:val="43"/>
  </w:num>
  <w:num w:numId="13">
    <w:abstractNumId w:val="0"/>
  </w:num>
  <w:num w:numId="14">
    <w:abstractNumId w:val="40"/>
  </w:num>
  <w:num w:numId="15">
    <w:abstractNumId w:val="30"/>
  </w:num>
  <w:num w:numId="16">
    <w:abstractNumId w:val="23"/>
  </w:num>
  <w:num w:numId="17">
    <w:abstractNumId w:val="32"/>
  </w:num>
  <w:num w:numId="18">
    <w:abstractNumId w:val="8"/>
  </w:num>
  <w:num w:numId="19">
    <w:abstractNumId w:val="33"/>
  </w:num>
  <w:num w:numId="20">
    <w:abstractNumId w:val="2"/>
  </w:num>
  <w:num w:numId="21">
    <w:abstractNumId w:val="42"/>
  </w:num>
  <w:num w:numId="22">
    <w:abstractNumId w:val="17"/>
  </w:num>
  <w:num w:numId="23">
    <w:abstractNumId w:val="36"/>
  </w:num>
  <w:num w:numId="24">
    <w:abstractNumId w:val="29"/>
  </w:num>
  <w:num w:numId="25">
    <w:abstractNumId w:val="4"/>
  </w:num>
  <w:num w:numId="26">
    <w:abstractNumId w:val="11"/>
  </w:num>
  <w:num w:numId="27">
    <w:abstractNumId w:val="20"/>
  </w:num>
  <w:num w:numId="28">
    <w:abstractNumId w:val="34"/>
  </w:num>
  <w:num w:numId="29">
    <w:abstractNumId w:val="15"/>
  </w:num>
  <w:num w:numId="30">
    <w:abstractNumId w:val="38"/>
  </w:num>
  <w:num w:numId="31">
    <w:abstractNumId w:val="44"/>
  </w:num>
  <w:num w:numId="32">
    <w:abstractNumId w:val="22"/>
  </w:num>
  <w:num w:numId="33">
    <w:abstractNumId w:val="12"/>
  </w:num>
  <w:num w:numId="34">
    <w:abstractNumId w:val="37"/>
  </w:num>
  <w:num w:numId="35">
    <w:abstractNumId w:val="14"/>
  </w:num>
  <w:num w:numId="36">
    <w:abstractNumId w:val="28"/>
  </w:num>
  <w:num w:numId="37">
    <w:abstractNumId w:val="21"/>
  </w:num>
  <w:num w:numId="38">
    <w:abstractNumId w:val="27"/>
  </w:num>
  <w:num w:numId="39">
    <w:abstractNumId w:val="5"/>
  </w:num>
  <w:num w:numId="40">
    <w:abstractNumId w:val="1"/>
  </w:num>
  <w:num w:numId="41">
    <w:abstractNumId w:val="31"/>
  </w:num>
  <w:num w:numId="42">
    <w:abstractNumId w:val="19"/>
  </w:num>
  <w:num w:numId="43">
    <w:abstractNumId w:val="41"/>
  </w:num>
  <w:num w:numId="44">
    <w:abstractNumId w:val="3"/>
  </w:num>
  <w:num w:numId="4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defaultTabStop w:val="720"/>
  <w:characterSpacingControl w:val="doNotCompress"/>
  <w:hdrShapeDefaults>
    <o:shapedefaults v:ext="edit" spidmax="35842"/>
  </w:hdrShapeDefaults>
  <w:footnotePr>
    <w:footnote w:id="0"/>
    <w:footnote w:id="1"/>
  </w:footnotePr>
  <w:endnotePr>
    <w:endnote w:id="0"/>
    <w:endnote w:id="1"/>
  </w:endnotePr>
  <w:compat/>
  <w:rsids>
    <w:rsidRoot w:val="00EA5453"/>
    <w:rsid w:val="00000B10"/>
    <w:rsid w:val="000827EC"/>
    <w:rsid w:val="000849A9"/>
    <w:rsid w:val="000B1027"/>
    <w:rsid w:val="000C090D"/>
    <w:rsid w:val="001039F6"/>
    <w:rsid w:val="0011029A"/>
    <w:rsid w:val="0011363B"/>
    <w:rsid w:val="001566B6"/>
    <w:rsid w:val="00162845"/>
    <w:rsid w:val="001805CE"/>
    <w:rsid w:val="001B340A"/>
    <w:rsid w:val="001C1EC3"/>
    <w:rsid w:val="001E1132"/>
    <w:rsid w:val="001F13BC"/>
    <w:rsid w:val="00224606"/>
    <w:rsid w:val="00272627"/>
    <w:rsid w:val="00293CB7"/>
    <w:rsid w:val="002B7A84"/>
    <w:rsid w:val="00304047"/>
    <w:rsid w:val="0030481A"/>
    <w:rsid w:val="003177FC"/>
    <w:rsid w:val="0032220E"/>
    <w:rsid w:val="003B73FD"/>
    <w:rsid w:val="003F1ACB"/>
    <w:rsid w:val="003F36AB"/>
    <w:rsid w:val="0040139E"/>
    <w:rsid w:val="004036A6"/>
    <w:rsid w:val="00460229"/>
    <w:rsid w:val="004A6353"/>
    <w:rsid w:val="004C3679"/>
    <w:rsid w:val="004D1117"/>
    <w:rsid w:val="0054010C"/>
    <w:rsid w:val="0054199A"/>
    <w:rsid w:val="00576E2C"/>
    <w:rsid w:val="00583AE2"/>
    <w:rsid w:val="005B48B3"/>
    <w:rsid w:val="005E1498"/>
    <w:rsid w:val="00601F49"/>
    <w:rsid w:val="00605D96"/>
    <w:rsid w:val="00636F77"/>
    <w:rsid w:val="00662240"/>
    <w:rsid w:val="006840DE"/>
    <w:rsid w:val="00691D20"/>
    <w:rsid w:val="006C021A"/>
    <w:rsid w:val="006C6EB9"/>
    <w:rsid w:val="006F632D"/>
    <w:rsid w:val="00705A8D"/>
    <w:rsid w:val="00714DB9"/>
    <w:rsid w:val="00774DFC"/>
    <w:rsid w:val="007775F7"/>
    <w:rsid w:val="00790703"/>
    <w:rsid w:val="007958B7"/>
    <w:rsid w:val="007A4B1F"/>
    <w:rsid w:val="007B17A6"/>
    <w:rsid w:val="00811535"/>
    <w:rsid w:val="008322D9"/>
    <w:rsid w:val="00837706"/>
    <w:rsid w:val="0084608C"/>
    <w:rsid w:val="0085564D"/>
    <w:rsid w:val="00885B87"/>
    <w:rsid w:val="008E0D64"/>
    <w:rsid w:val="008F2614"/>
    <w:rsid w:val="00915FFF"/>
    <w:rsid w:val="009171A6"/>
    <w:rsid w:val="009537A9"/>
    <w:rsid w:val="009A0AE4"/>
    <w:rsid w:val="009C2C4C"/>
    <w:rsid w:val="009C391F"/>
    <w:rsid w:val="009E1BEE"/>
    <w:rsid w:val="009F47A1"/>
    <w:rsid w:val="009F77D7"/>
    <w:rsid w:val="00A04D65"/>
    <w:rsid w:val="00A61CF4"/>
    <w:rsid w:val="00A64D84"/>
    <w:rsid w:val="00AA235A"/>
    <w:rsid w:val="00AE510A"/>
    <w:rsid w:val="00B0054B"/>
    <w:rsid w:val="00B6088F"/>
    <w:rsid w:val="00B61BEC"/>
    <w:rsid w:val="00B902C5"/>
    <w:rsid w:val="00B94DCC"/>
    <w:rsid w:val="00BB687A"/>
    <w:rsid w:val="00C24060"/>
    <w:rsid w:val="00C329D9"/>
    <w:rsid w:val="00C54929"/>
    <w:rsid w:val="00CA35D4"/>
    <w:rsid w:val="00CA7ADD"/>
    <w:rsid w:val="00CB5C41"/>
    <w:rsid w:val="00D5003F"/>
    <w:rsid w:val="00D66020"/>
    <w:rsid w:val="00D807FC"/>
    <w:rsid w:val="00D843BE"/>
    <w:rsid w:val="00DB46BF"/>
    <w:rsid w:val="00DE6F27"/>
    <w:rsid w:val="00E305E6"/>
    <w:rsid w:val="00E577F7"/>
    <w:rsid w:val="00E64EE5"/>
    <w:rsid w:val="00EA5453"/>
    <w:rsid w:val="00EA7482"/>
    <w:rsid w:val="00ED2D0D"/>
    <w:rsid w:val="00EE3883"/>
    <w:rsid w:val="00F51B5C"/>
    <w:rsid w:val="00F83891"/>
    <w:rsid w:val="00FA4474"/>
    <w:rsid w:val="00FA5DAD"/>
    <w:rsid w:val="00FA66FE"/>
    <w:rsid w:val="00FB4CEB"/>
    <w:rsid w:val="00FB7E55"/>
    <w:rsid w:val="00FB7E6E"/>
    <w:rsid w:val="00FE2AB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D4"/>
  </w:style>
  <w:style w:type="paragraph" w:styleId="Heading1">
    <w:name w:val="heading 1"/>
    <w:basedOn w:val="Normal"/>
    <w:next w:val="Normal"/>
    <w:link w:val="Heading1Char"/>
    <w:uiPriority w:val="9"/>
    <w:qFormat/>
    <w:rsid w:val="009F77D7"/>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3FD"/>
    <w:pPr>
      <w:spacing w:after="160" w:line="259" w:lineRule="auto"/>
      <w:ind w:left="720"/>
      <w:contextualSpacing/>
    </w:pPr>
    <w:rPr>
      <w:szCs w:val="22"/>
      <w:lang w:bidi="ar-SA"/>
    </w:rPr>
  </w:style>
  <w:style w:type="paragraph" w:customStyle="1" w:styleId="Default">
    <w:name w:val="Default"/>
    <w:rsid w:val="003B73FD"/>
    <w:pPr>
      <w:autoSpaceDE w:val="0"/>
      <w:autoSpaceDN w:val="0"/>
      <w:adjustRightInd w:val="0"/>
      <w:spacing w:after="0" w:line="240" w:lineRule="auto"/>
    </w:pPr>
    <w:rPr>
      <w:rFonts w:ascii="Times New Roman" w:hAnsi="Times New Roman" w:cs="Times New Roman"/>
      <w:color w:val="000000"/>
      <w:sz w:val="24"/>
      <w:szCs w:val="24"/>
      <w:lang w:bidi="ar-SA"/>
    </w:rPr>
  </w:style>
  <w:style w:type="paragraph" w:styleId="BalloonText">
    <w:name w:val="Balloon Text"/>
    <w:basedOn w:val="Normal"/>
    <w:link w:val="BalloonTextChar"/>
    <w:uiPriority w:val="99"/>
    <w:semiHidden/>
    <w:unhideWhenUsed/>
    <w:rsid w:val="003B73F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B73FD"/>
    <w:rPr>
      <w:rFonts w:ascii="Tahoma" w:hAnsi="Tahoma" w:cs="Mangal"/>
      <w:sz w:val="16"/>
      <w:szCs w:val="14"/>
    </w:rPr>
  </w:style>
  <w:style w:type="paragraph" w:styleId="Header">
    <w:name w:val="header"/>
    <w:basedOn w:val="Normal"/>
    <w:link w:val="HeaderChar"/>
    <w:uiPriority w:val="99"/>
    <w:semiHidden/>
    <w:unhideWhenUsed/>
    <w:rsid w:val="003B73F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73FD"/>
  </w:style>
  <w:style w:type="paragraph" w:styleId="Footer">
    <w:name w:val="footer"/>
    <w:basedOn w:val="Normal"/>
    <w:link w:val="FooterChar"/>
    <w:uiPriority w:val="99"/>
    <w:unhideWhenUsed/>
    <w:rsid w:val="003B73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3FD"/>
  </w:style>
  <w:style w:type="paragraph" w:styleId="FootnoteText">
    <w:name w:val="footnote text"/>
    <w:basedOn w:val="Normal"/>
    <w:link w:val="FootnoteTextChar"/>
    <w:uiPriority w:val="99"/>
    <w:unhideWhenUsed/>
    <w:rsid w:val="00224606"/>
    <w:pPr>
      <w:spacing w:after="0" w:line="240" w:lineRule="auto"/>
    </w:pPr>
    <w:rPr>
      <w:rFonts w:ascii="Calibri" w:eastAsia="Times New Roman" w:hAnsi="Calibri" w:cs="Times New Roman"/>
      <w:sz w:val="20"/>
      <w:lang w:val="en-US" w:bidi="ar-SA"/>
    </w:rPr>
  </w:style>
  <w:style w:type="character" w:customStyle="1" w:styleId="FootnoteTextChar">
    <w:name w:val="Footnote Text Char"/>
    <w:basedOn w:val="DefaultParagraphFont"/>
    <w:link w:val="FootnoteText"/>
    <w:uiPriority w:val="99"/>
    <w:rsid w:val="00224606"/>
    <w:rPr>
      <w:rFonts w:ascii="Calibri" w:eastAsia="Times New Roman" w:hAnsi="Calibri" w:cs="Times New Roman"/>
      <w:sz w:val="20"/>
      <w:lang w:val="en-US" w:bidi="ar-SA"/>
    </w:rPr>
  </w:style>
  <w:style w:type="character" w:styleId="FootnoteReference">
    <w:name w:val="footnote reference"/>
    <w:basedOn w:val="DefaultParagraphFont"/>
    <w:uiPriority w:val="99"/>
    <w:semiHidden/>
    <w:unhideWhenUsed/>
    <w:rsid w:val="00224606"/>
    <w:rPr>
      <w:vertAlign w:val="superscript"/>
    </w:rPr>
  </w:style>
  <w:style w:type="character" w:styleId="Emphasis">
    <w:name w:val="Emphasis"/>
    <w:basedOn w:val="DefaultParagraphFont"/>
    <w:uiPriority w:val="20"/>
    <w:qFormat/>
    <w:rsid w:val="00B0054B"/>
    <w:rPr>
      <w:i/>
      <w:iCs/>
    </w:rPr>
  </w:style>
  <w:style w:type="character" w:styleId="Hyperlink">
    <w:name w:val="Hyperlink"/>
    <w:basedOn w:val="DefaultParagraphFont"/>
    <w:uiPriority w:val="99"/>
    <w:unhideWhenUsed/>
    <w:rsid w:val="00B0054B"/>
    <w:rPr>
      <w:color w:val="0000FF"/>
      <w:u w:val="single"/>
    </w:rPr>
  </w:style>
  <w:style w:type="character" w:customStyle="1" w:styleId="Heading1Char">
    <w:name w:val="Heading 1 Char"/>
    <w:basedOn w:val="DefaultParagraphFont"/>
    <w:link w:val="Heading1"/>
    <w:uiPriority w:val="9"/>
    <w:rsid w:val="009F77D7"/>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9F77D7"/>
  </w:style>
  <w:style w:type="paragraph" w:styleId="NormalWeb">
    <w:name w:val="Normal (Web)"/>
    <w:basedOn w:val="Normal"/>
    <w:uiPriority w:val="99"/>
    <w:semiHidden/>
    <w:unhideWhenUsed/>
    <w:rsid w:val="004C3679"/>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1302440">
      <w:bodyDiv w:val="1"/>
      <w:marLeft w:val="0"/>
      <w:marRight w:val="0"/>
      <w:marTop w:val="0"/>
      <w:marBottom w:val="0"/>
      <w:divBdr>
        <w:top w:val="none" w:sz="0" w:space="0" w:color="auto"/>
        <w:left w:val="none" w:sz="0" w:space="0" w:color="auto"/>
        <w:bottom w:val="none" w:sz="0" w:space="0" w:color="auto"/>
        <w:right w:val="none" w:sz="0" w:space="0" w:color="auto"/>
      </w:divBdr>
    </w:div>
    <w:div w:id="58596035">
      <w:bodyDiv w:val="1"/>
      <w:marLeft w:val="0"/>
      <w:marRight w:val="0"/>
      <w:marTop w:val="0"/>
      <w:marBottom w:val="0"/>
      <w:divBdr>
        <w:top w:val="none" w:sz="0" w:space="0" w:color="auto"/>
        <w:left w:val="none" w:sz="0" w:space="0" w:color="auto"/>
        <w:bottom w:val="none" w:sz="0" w:space="0" w:color="auto"/>
        <w:right w:val="none" w:sz="0" w:space="0" w:color="auto"/>
      </w:divBdr>
      <w:divsChild>
        <w:div w:id="368383964">
          <w:marLeft w:val="691"/>
          <w:marRight w:val="0"/>
          <w:marTop w:val="0"/>
          <w:marBottom w:val="0"/>
          <w:divBdr>
            <w:top w:val="none" w:sz="0" w:space="0" w:color="auto"/>
            <w:left w:val="none" w:sz="0" w:space="0" w:color="auto"/>
            <w:bottom w:val="none" w:sz="0" w:space="0" w:color="auto"/>
            <w:right w:val="none" w:sz="0" w:space="0" w:color="auto"/>
          </w:divBdr>
        </w:div>
        <w:div w:id="1131628050">
          <w:marLeft w:val="691"/>
          <w:marRight w:val="0"/>
          <w:marTop w:val="0"/>
          <w:marBottom w:val="0"/>
          <w:divBdr>
            <w:top w:val="none" w:sz="0" w:space="0" w:color="auto"/>
            <w:left w:val="none" w:sz="0" w:space="0" w:color="auto"/>
            <w:bottom w:val="none" w:sz="0" w:space="0" w:color="auto"/>
            <w:right w:val="none" w:sz="0" w:space="0" w:color="auto"/>
          </w:divBdr>
        </w:div>
        <w:div w:id="1205756090">
          <w:marLeft w:val="691"/>
          <w:marRight w:val="0"/>
          <w:marTop w:val="0"/>
          <w:marBottom w:val="0"/>
          <w:divBdr>
            <w:top w:val="none" w:sz="0" w:space="0" w:color="auto"/>
            <w:left w:val="none" w:sz="0" w:space="0" w:color="auto"/>
            <w:bottom w:val="none" w:sz="0" w:space="0" w:color="auto"/>
            <w:right w:val="none" w:sz="0" w:space="0" w:color="auto"/>
          </w:divBdr>
        </w:div>
        <w:div w:id="1261454044">
          <w:marLeft w:val="691"/>
          <w:marRight w:val="0"/>
          <w:marTop w:val="0"/>
          <w:marBottom w:val="0"/>
          <w:divBdr>
            <w:top w:val="none" w:sz="0" w:space="0" w:color="auto"/>
            <w:left w:val="none" w:sz="0" w:space="0" w:color="auto"/>
            <w:bottom w:val="none" w:sz="0" w:space="0" w:color="auto"/>
            <w:right w:val="none" w:sz="0" w:space="0" w:color="auto"/>
          </w:divBdr>
        </w:div>
        <w:div w:id="1478575117">
          <w:marLeft w:val="691"/>
          <w:marRight w:val="0"/>
          <w:marTop w:val="0"/>
          <w:marBottom w:val="0"/>
          <w:divBdr>
            <w:top w:val="none" w:sz="0" w:space="0" w:color="auto"/>
            <w:left w:val="none" w:sz="0" w:space="0" w:color="auto"/>
            <w:bottom w:val="none" w:sz="0" w:space="0" w:color="auto"/>
            <w:right w:val="none" w:sz="0" w:space="0" w:color="auto"/>
          </w:divBdr>
        </w:div>
        <w:div w:id="1764107615">
          <w:marLeft w:val="691"/>
          <w:marRight w:val="0"/>
          <w:marTop w:val="0"/>
          <w:marBottom w:val="0"/>
          <w:divBdr>
            <w:top w:val="none" w:sz="0" w:space="0" w:color="auto"/>
            <w:left w:val="none" w:sz="0" w:space="0" w:color="auto"/>
            <w:bottom w:val="none" w:sz="0" w:space="0" w:color="auto"/>
            <w:right w:val="none" w:sz="0" w:space="0" w:color="auto"/>
          </w:divBdr>
        </w:div>
      </w:divsChild>
    </w:div>
    <w:div w:id="133061980">
      <w:bodyDiv w:val="1"/>
      <w:marLeft w:val="0"/>
      <w:marRight w:val="0"/>
      <w:marTop w:val="0"/>
      <w:marBottom w:val="0"/>
      <w:divBdr>
        <w:top w:val="none" w:sz="0" w:space="0" w:color="auto"/>
        <w:left w:val="none" w:sz="0" w:space="0" w:color="auto"/>
        <w:bottom w:val="none" w:sz="0" w:space="0" w:color="auto"/>
        <w:right w:val="none" w:sz="0" w:space="0" w:color="auto"/>
      </w:divBdr>
    </w:div>
    <w:div w:id="264655713">
      <w:bodyDiv w:val="1"/>
      <w:marLeft w:val="0"/>
      <w:marRight w:val="0"/>
      <w:marTop w:val="0"/>
      <w:marBottom w:val="0"/>
      <w:divBdr>
        <w:top w:val="none" w:sz="0" w:space="0" w:color="auto"/>
        <w:left w:val="none" w:sz="0" w:space="0" w:color="auto"/>
        <w:bottom w:val="none" w:sz="0" w:space="0" w:color="auto"/>
        <w:right w:val="none" w:sz="0" w:space="0" w:color="auto"/>
      </w:divBdr>
      <w:divsChild>
        <w:div w:id="2122648507">
          <w:marLeft w:val="0"/>
          <w:marRight w:val="0"/>
          <w:marTop w:val="0"/>
          <w:marBottom w:val="0"/>
          <w:divBdr>
            <w:top w:val="none" w:sz="0" w:space="0" w:color="auto"/>
            <w:left w:val="none" w:sz="0" w:space="0" w:color="auto"/>
            <w:bottom w:val="none" w:sz="0" w:space="0" w:color="auto"/>
            <w:right w:val="none" w:sz="0" w:space="0" w:color="auto"/>
          </w:divBdr>
        </w:div>
      </w:divsChild>
    </w:div>
    <w:div w:id="298413546">
      <w:bodyDiv w:val="1"/>
      <w:marLeft w:val="0"/>
      <w:marRight w:val="0"/>
      <w:marTop w:val="0"/>
      <w:marBottom w:val="0"/>
      <w:divBdr>
        <w:top w:val="none" w:sz="0" w:space="0" w:color="auto"/>
        <w:left w:val="none" w:sz="0" w:space="0" w:color="auto"/>
        <w:bottom w:val="none" w:sz="0" w:space="0" w:color="auto"/>
        <w:right w:val="none" w:sz="0" w:space="0" w:color="auto"/>
      </w:divBdr>
      <w:divsChild>
        <w:div w:id="580022784">
          <w:marLeft w:val="691"/>
          <w:marRight w:val="0"/>
          <w:marTop w:val="0"/>
          <w:marBottom w:val="0"/>
          <w:divBdr>
            <w:top w:val="none" w:sz="0" w:space="0" w:color="auto"/>
            <w:left w:val="none" w:sz="0" w:space="0" w:color="auto"/>
            <w:bottom w:val="none" w:sz="0" w:space="0" w:color="auto"/>
            <w:right w:val="none" w:sz="0" w:space="0" w:color="auto"/>
          </w:divBdr>
        </w:div>
      </w:divsChild>
    </w:div>
    <w:div w:id="509176995">
      <w:bodyDiv w:val="1"/>
      <w:marLeft w:val="0"/>
      <w:marRight w:val="0"/>
      <w:marTop w:val="0"/>
      <w:marBottom w:val="0"/>
      <w:divBdr>
        <w:top w:val="none" w:sz="0" w:space="0" w:color="auto"/>
        <w:left w:val="none" w:sz="0" w:space="0" w:color="auto"/>
        <w:bottom w:val="none" w:sz="0" w:space="0" w:color="auto"/>
        <w:right w:val="none" w:sz="0" w:space="0" w:color="auto"/>
      </w:divBdr>
      <w:divsChild>
        <w:div w:id="65999399">
          <w:marLeft w:val="691"/>
          <w:marRight w:val="0"/>
          <w:marTop w:val="0"/>
          <w:marBottom w:val="0"/>
          <w:divBdr>
            <w:top w:val="none" w:sz="0" w:space="0" w:color="auto"/>
            <w:left w:val="none" w:sz="0" w:space="0" w:color="auto"/>
            <w:bottom w:val="none" w:sz="0" w:space="0" w:color="auto"/>
            <w:right w:val="none" w:sz="0" w:space="0" w:color="auto"/>
          </w:divBdr>
        </w:div>
        <w:div w:id="256401074">
          <w:marLeft w:val="1570"/>
          <w:marRight w:val="0"/>
          <w:marTop w:val="115"/>
          <w:marBottom w:val="0"/>
          <w:divBdr>
            <w:top w:val="none" w:sz="0" w:space="0" w:color="auto"/>
            <w:left w:val="none" w:sz="0" w:space="0" w:color="auto"/>
            <w:bottom w:val="none" w:sz="0" w:space="0" w:color="auto"/>
            <w:right w:val="none" w:sz="0" w:space="0" w:color="auto"/>
          </w:divBdr>
        </w:div>
        <w:div w:id="1229076691">
          <w:marLeft w:val="1570"/>
          <w:marRight w:val="0"/>
          <w:marTop w:val="115"/>
          <w:marBottom w:val="0"/>
          <w:divBdr>
            <w:top w:val="none" w:sz="0" w:space="0" w:color="auto"/>
            <w:left w:val="none" w:sz="0" w:space="0" w:color="auto"/>
            <w:bottom w:val="none" w:sz="0" w:space="0" w:color="auto"/>
            <w:right w:val="none" w:sz="0" w:space="0" w:color="auto"/>
          </w:divBdr>
        </w:div>
        <w:div w:id="1461416403">
          <w:marLeft w:val="1570"/>
          <w:marRight w:val="0"/>
          <w:marTop w:val="115"/>
          <w:marBottom w:val="0"/>
          <w:divBdr>
            <w:top w:val="none" w:sz="0" w:space="0" w:color="auto"/>
            <w:left w:val="none" w:sz="0" w:space="0" w:color="auto"/>
            <w:bottom w:val="none" w:sz="0" w:space="0" w:color="auto"/>
            <w:right w:val="none" w:sz="0" w:space="0" w:color="auto"/>
          </w:divBdr>
        </w:div>
        <w:div w:id="1711877873">
          <w:marLeft w:val="1152"/>
          <w:marRight w:val="0"/>
          <w:marTop w:val="134"/>
          <w:marBottom w:val="0"/>
          <w:divBdr>
            <w:top w:val="none" w:sz="0" w:space="0" w:color="auto"/>
            <w:left w:val="none" w:sz="0" w:space="0" w:color="auto"/>
            <w:bottom w:val="none" w:sz="0" w:space="0" w:color="auto"/>
            <w:right w:val="none" w:sz="0" w:space="0" w:color="auto"/>
          </w:divBdr>
        </w:div>
        <w:div w:id="1881240018">
          <w:marLeft w:val="1570"/>
          <w:marRight w:val="0"/>
          <w:marTop w:val="115"/>
          <w:marBottom w:val="0"/>
          <w:divBdr>
            <w:top w:val="none" w:sz="0" w:space="0" w:color="auto"/>
            <w:left w:val="none" w:sz="0" w:space="0" w:color="auto"/>
            <w:bottom w:val="none" w:sz="0" w:space="0" w:color="auto"/>
            <w:right w:val="none" w:sz="0" w:space="0" w:color="auto"/>
          </w:divBdr>
        </w:div>
      </w:divsChild>
    </w:div>
    <w:div w:id="564025199">
      <w:bodyDiv w:val="1"/>
      <w:marLeft w:val="0"/>
      <w:marRight w:val="0"/>
      <w:marTop w:val="0"/>
      <w:marBottom w:val="0"/>
      <w:divBdr>
        <w:top w:val="none" w:sz="0" w:space="0" w:color="auto"/>
        <w:left w:val="none" w:sz="0" w:space="0" w:color="auto"/>
        <w:bottom w:val="none" w:sz="0" w:space="0" w:color="auto"/>
        <w:right w:val="none" w:sz="0" w:space="0" w:color="auto"/>
      </w:divBdr>
      <w:divsChild>
        <w:div w:id="460459158">
          <w:marLeft w:val="691"/>
          <w:marRight w:val="0"/>
          <w:marTop w:val="0"/>
          <w:marBottom w:val="0"/>
          <w:divBdr>
            <w:top w:val="none" w:sz="0" w:space="0" w:color="auto"/>
            <w:left w:val="none" w:sz="0" w:space="0" w:color="auto"/>
            <w:bottom w:val="none" w:sz="0" w:space="0" w:color="auto"/>
            <w:right w:val="none" w:sz="0" w:space="0" w:color="auto"/>
          </w:divBdr>
        </w:div>
        <w:div w:id="838808101">
          <w:marLeft w:val="691"/>
          <w:marRight w:val="0"/>
          <w:marTop w:val="0"/>
          <w:marBottom w:val="0"/>
          <w:divBdr>
            <w:top w:val="none" w:sz="0" w:space="0" w:color="auto"/>
            <w:left w:val="none" w:sz="0" w:space="0" w:color="auto"/>
            <w:bottom w:val="none" w:sz="0" w:space="0" w:color="auto"/>
            <w:right w:val="none" w:sz="0" w:space="0" w:color="auto"/>
          </w:divBdr>
        </w:div>
        <w:div w:id="1368525545">
          <w:marLeft w:val="691"/>
          <w:marRight w:val="0"/>
          <w:marTop w:val="0"/>
          <w:marBottom w:val="0"/>
          <w:divBdr>
            <w:top w:val="none" w:sz="0" w:space="0" w:color="auto"/>
            <w:left w:val="none" w:sz="0" w:space="0" w:color="auto"/>
            <w:bottom w:val="none" w:sz="0" w:space="0" w:color="auto"/>
            <w:right w:val="none" w:sz="0" w:space="0" w:color="auto"/>
          </w:divBdr>
        </w:div>
        <w:div w:id="1928228873">
          <w:marLeft w:val="691"/>
          <w:marRight w:val="0"/>
          <w:marTop w:val="0"/>
          <w:marBottom w:val="0"/>
          <w:divBdr>
            <w:top w:val="none" w:sz="0" w:space="0" w:color="auto"/>
            <w:left w:val="none" w:sz="0" w:space="0" w:color="auto"/>
            <w:bottom w:val="none" w:sz="0" w:space="0" w:color="auto"/>
            <w:right w:val="none" w:sz="0" w:space="0" w:color="auto"/>
          </w:divBdr>
        </w:div>
      </w:divsChild>
    </w:div>
    <w:div w:id="695741953">
      <w:bodyDiv w:val="1"/>
      <w:marLeft w:val="0"/>
      <w:marRight w:val="0"/>
      <w:marTop w:val="0"/>
      <w:marBottom w:val="0"/>
      <w:divBdr>
        <w:top w:val="none" w:sz="0" w:space="0" w:color="auto"/>
        <w:left w:val="none" w:sz="0" w:space="0" w:color="auto"/>
        <w:bottom w:val="none" w:sz="0" w:space="0" w:color="auto"/>
        <w:right w:val="none" w:sz="0" w:space="0" w:color="auto"/>
      </w:divBdr>
      <w:divsChild>
        <w:div w:id="245042283">
          <w:marLeft w:val="1152"/>
          <w:marRight w:val="0"/>
          <w:marTop w:val="134"/>
          <w:marBottom w:val="0"/>
          <w:divBdr>
            <w:top w:val="none" w:sz="0" w:space="0" w:color="auto"/>
            <w:left w:val="none" w:sz="0" w:space="0" w:color="auto"/>
            <w:bottom w:val="none" w:sz="0" w:space="0" w:color="auto"/>
            <w:right w:val="none" w:sz="0" w:space="0" w:color="auto"/>
          </w:divBdr>
        </w:div>
        <w:div w:id="354111071">
          <w:marLeft w:val="1152"/>
          <w:marRight w:val="0"/>
          <w:marTop w:val="134"/>
          <w:marBottom w:val="0"/>
          <w:divBdr>
            <w:top w:val="none" w:sz="0" w:space="0" w:color="auto"/>
            <w:left w:val="none" w:sz="0" w:space="0" w:color="auto"/>
            <w:bottom w:val="none" w:sz="0" w:space="0" w:color="auto"/>
            <w:right w:val="none" w:sz="0" w:space="0" w:color="auto"/>
          </w:divBdr>
        </w:div>
        <w:div w:id="422805370">
          <w:marLeft w:val="1152"/>
          <w:marRight w:val="0"/>
          <w:marTop w:val="134"/>
          <w:marBottom w:val="0"/>
          <w:divBdr>
            <w:top w:val="none" w:sz="0" w:space="0" w:color="auto"/>
            <w:left w:val="none" w:sz="0" w:space="0" w:color="auto"/>
            <w:bottom w:val="none" w:sz="0" w:space="0" w:color="auto"/>
            <w:right w:val="none" w:sz="0" w:space="0" w:color="auto"/>
          </w:divBdr>
        </w:div>
        <w:div w:id="525024339">
          <w:marLeft w:val="691"/>
          <w:marRight w:val="0"/>
          <w:marTop w:val="0"/>
          <w:marBottom w:val="0"/>
          <w:divBdr>
            <w:top w:val="none" w:sz="0" w:space="0" w:color="auto"/>
            <w:left w:val="none" w:sz="0" w:space="0" w:color="auto"/>
            <w:bottom w:val="none" w:sz="0" w:space="0" w:color="auto"/>
            <w:right w:val="none" w:sz="0" w:space="0" w:color="auto"/>
          </w:divBdr>
        </w:div>
        <w:div w:id="1349329486">
          <w:marLeft w:val="1152"/>
          <w:marRight w:val="0"/>
          <w:marTop w:val="134"/>
          <w:marBottom w:val="0"/>
          <w:divBdr>
            <w:top w:val="none" w:sz="0" w:space="0" w:color="auto"/>
            <w:left w:val="none" w:sz="0" w:space="0" w:color="auto"/>
            <w:bottom w:val="none" w:sz="0" w:space="0" w:color="auto"/>
            <w:right w:val="none" w:sz="0" w:space="0" w:color="auto"/>
          </w:divBdr>
        </w:div>
      </w:divsChild>
    </w:div>
    <w:div w:id="726688698">
      <w:bodyDiv w:val="1"/>
      <w:marLeft w:val="0"/>
      <w:marRight w:val="0"/>
      <w:marTop w:val="0"/>
      <w:marBottom w:val="0"/>
      <w:divBdr>
        <w:top w:val="none" w:sz="0" w:space="0" w:color="auto"/>
        <w:left w:val="none" w:sz="0" w:space="0" w:color="auto"/>
        <w:bottom w:val="none" w:sz="0" w:space="0" w:color="auto"/>
        <w:right w:val="none" w:sz="0" w:space="0" w:color="auto"/>
      </w:divBdr>
      <w:divsChild>
        <w:div w:id="1274048100">
          <w:marLeft w:val="691"/>
          <w:marRight w:val="0"/>
          <w:marTop w:val="0"/>
          <w:marBottom w:val="0"/>
          <w:divBdr>
            <w:top w:val="none" w:sz="0" w:space="0" w:color="auto"/>
            <w:left w:val="none" w:sz="0" w:space="0" w:color="auto"/>
            <w:bottom w:val="none" w:sz="0" w:space="0" w:color="auto"/>
            <w:right w:val="none" w:sz="0" w:space="0" w:color="auto"/>
          </w:divBdr>
        </w:div>
      </w:divsChild>
    </w:div>
    <w:div w:id="1109660470">
      <w:bodyDiv w:val="1"/>
      <w:marLeft w:val="0"/>
      <w:marRight w:val="0"/>
      <w:marTop w:val="0"/>
      <w:marBottom w:val="0"/>
      <w:divBdr>
        <w:top w:val="none" w:sz="0" w:space="0" w:color="auto"/>
        <w:left w:val="none" w:sz="0" w:space="0" w:color="auto"/>
        <w:bottom w:val="none" w:sz="0" w:space="0" w:color="auto"/>
        <w:right w:val="none" w:sz="0" w:space="0" w:color="auto"/>
      </w:divBdr>
      <w:divsChild>
        <w:div w:id="1658412254">
          <w:marLeft w:val="691"/>
          <w:marRight w:val="0"/>
          <w:marTop w:val="0"/>
          <w:marBottom w:val="0"/>
          <w:divBdr>
            <w:top w:val="none" w:sz="0" w:space="0" w:color="auto"/>
            <w:left w:val="none" w:sz="0" w:space="0" w:color="auto"/>
            <w:bottom w:val="none" w:sz="0" w:space="0" w:color="auto"/>
            <w:right w:val="none" w:sz="0" w:space="0" w:color="auto"/>
          </w:divBdr>
        </w:div>
      </w:divsChild>
    </w:div>
    <w:div w:id="1356152705">
      <w:bodyDiv w:val="1"/>
      <w:marLeft w:val="0"/>
      <w:marRight w:val="0"/>
      <w:marTop w:val="0"/>
      <w:marBottom w:val="0"/>
      <w:divBdr>
        <w:top w:val="none" w:sz="0" w:space="0" w:color="auto"/>
        <w:left w:val="none" w:sz="0" w:space="0" w:color="auto"/>
        <w:bottom w:val="none" w:sz="0" w:space="0" w:color="auto"/>
        <w:right w:val="none" w:sz="0" w:space="0" w:color="auto"/>
      </w:divBdr>
      <w:divsChild>
        <w:div w:id="51662559">
          <w:marLeft w:val="691"/>
          <w:marRight w:val="0"/>
          <w:marTop w:val="0"/>
          <w:marBottom w:val="0"/>
          <w:divBdr>
            <w:top w:val="none" w:sz="0" w:space="0" w:color="auto"/>
            <w:left w:val="none" w:sz="0" w:space="0" w:color="auto"/>
            <w:bottom w:val="none" w:sz="0" w:space="0" w:color="auto"/>
            <w:right w:val="none" w:sz="0" w:space="0" w:color="auto"/>
          </w:divBdr>
        </w:div>
        <w:div w:id="218171548">
          <w:marLeft w:val="691"/>
          <w:marRight w:val="0"/>
          <w:marTop w:val="0"/>
          <w:marBottom w:val="0"/>
          <w:divBdr>
            <w:top w:val="none" w:sz="0" w:space="0" w:color="auto"/>
            <w:left w:val="none" w:sz="0" w:space="0" w:color="auto"/>
            <w:bottom w:val="none" w:sz="0" w:space="0" w:color="auto"/>
            <w:right w:val="none" w:sz="0" w:space="0" w:color="auto"/>
          </w:divBdr>
        </w:div>
        <w:div w:id="643198671">
          <w:marLeft w:val="691"/>
          <w:marRight w:val="0"/>
          <w:marTop w:val="0"/>
          <w:marBottom w:val="0"/>
          <w:divBdr>
            <w:top w:val="none" w:sz="0" w:space="0" w:color="auto"/>
            <w:left w:val="none" w:sz="0" w:space="0" w:color="auto"/>
            <w:bottom w:val="none" w:sz="0" w:space="0" w:color="auto"/>
            <w:right w:val="none" w:sz="0" w:space="0" w:color="auto"/>
          </w:divBdr>
        </w:div>
        <w:div w:id="725497199">
          <w:marLeft w:val="691"/>
          <w:marRight w:val="0"/>
          <w:marTop w:val="0"/>
          <w:marBottom w:val="0"/>
          <w:divBdr>
            <w:top w:val="none" w:sz="0" w:space="0" w:color="auto"/>
            <w:left w:val="none" w:sz="0" w:space="0" w:color="auto"/>
            <w:bottom w:val="none" w:sz="0" w:space="0" w:color="auto"/>
            <w:right w:val="none" w:sz="0" w:space="0" w:color="auto"/>
          </w:divBdr>
        </w:div>
        <w:div w:id="1702851373">
          <w:marLeft w:val="691"/>
          <w:marRight w:val="0"/>
          <w:marTop w:val="0"/>
          <w:marBottom w:val="0"/>
          <w:divBdr>
            <w:top w:val="none" w:sz="0" w:space="0" w:color="auto"/>
            <w:left w:val="none" w:sz="0" w:space="0" w:color="auto"/>
            <w:bottom w:val="none" w:sz="0" w:space="0" w:color="auto"/>
            <w:right w:val="none" w:sz="0" w:space="0" w:color="auto"/>
          </w:divBdr>
        </w:div>
        <w:div w:id="2146777549">
          <w:marLeft w:val="691"/>
          <w:marRight w:val="0"/>
          <w:marTop w:val="0"/>
          <w:marBottom w:val="0"/>
          <w:divBdr>
            <w:top w:val="none" w:sz="0" w:space="0" w:color="auto"/>
            <w:left w:val="none" w:sz="0" w:space="0" w:color="auto"/>
            <w:bottom w:val="none" w:sz="0" w:space="0" w:color="auto"/>
            <w:right w:val="none" w:sz="0" w:space="0" w:color="auto"/>
          </w:divBdr>
        </w:div>
      </w:divsChild>
    </w:div>
    <w:div w:id="1740445721">
      <w:bodyDiv w:val="1"/>
      <w:marLeft w:val="0"/>
      <w:marRight w:val="0"/>
      <w:marTop w:val="0"/>
      <w:marBottom w:val="0"/>
      <w:divBdr>
        <w:top w:val="none" w:sz="0" w:space="0" w:color="auto"/>
        <w:left w:val="none" w:sz="0" w:space="0" w:color="auto"/>
        <w:bottom w:val="none" w:sz="0" w:space="0" w:color="auto"/>
        <w:right w:val="none" w:sz="0" w:space="0" w:color="auto"/>
      </w:divBdr>
      <w:divsChild>
        <w:div w:id="325744815">
          <w:marLeft w:val="691"/>
          <w:marRight w:val="0"/>
          <w:marTop w:val="0"/>
          <w:marBottom w:val="0"/>
          <w:divBdr>
            <w:top w:val="none" w:sz="0" w:space="0" w:color="auto"/>
            <w:left w:val="none" w:sz="0" w:space="0" w:color="auto"/>
            <w:bottom w:val="none" w:sz="0" w:space="0" w:color="auto"/>
            <w:right w:val="none" w:sz="0" w:space="0" w:color="auto"/>
          </w:divBdr>
        </w:div>
        <w:div w:id="1628579802">
          <w:marLeft w:val="691"/>
          <w:marRight w:val="0"/>
          <w:marTop w:val="0"/>
          <w:marBottom w:val="0"/>
          <w:divBdr>
            <w:top w:val="none" w:sz="0" w:space="0" w:color="auto"/>
            <w:left w:val="none" w:sz="0" w:space="0" w:color="auto"/>
            <w:bottom w:val="none" w:sz="0" w:space="0" w:color="auto"/>
            <w:right w:val="none" w:sz="0" w:space="0" w:color="auto"/>
          </w:divBdr>
        </w:div>
        <w:div w:id="1759792750">
          <w:marLeft w:val="691"/>
          <w:marRight w:val="0"/>
          <w:marTop w:val="0"/>
          <w:marBottom w:val="0"/>
          <w:divBdr>
            <w:top w:val="none" w:sz="0" w:space="0" w:color="auto"/>
            <w:left w:val="none" w:sz="0" w:space="0" w:color="auto"/>
            <w:bottom w:val="none" w:sz="0" w:space="0" w:color="auto"/>
            <w:right w:val="none" w:sz="0" w:space="0" w:color="auto"/>
          </w:divBdr>
        </w:div>
        <w:div w:id="1925336222">
          <w:marLeft w:val="691"/>
          <w:marRight w:val="0"/>
          <w:marTop w:val="0"/>
          <w:marBottom w:val="0"/>
          <w:divBdr>
            <w:top w:val="none" w:sz="0" w:space="0" w:color="auto"/>
            <w:left w:val="none" w:sz="0" w:space="0" w:color="auto"/>
            <w:bottom w:val="none" w:sz="0" w:space="0" w:color="auto"/>
            <w:right w:val="none" w:sz="0" w:space="0" w:color="auto"/>
          </w:divBdr>
        </w:div>
      </w:divsChild>
    </w:div>
    <w:div w:id="1804078349">
      <w:bodyDiv w:val="1"/>
      <w:marLeft w:val="0"/>
      <w:marRight w:val="0"/>
      <w:marTop w:val="0"/>
      <w:marBottom w:val="0"/>
      <w:divBdr>
        <w:top w:val="none" w:sz="0" w:space="0" w:color="auto"/>
        <w:left w:val="none" w:sz="0" w:space="0" w:color="auto"/>
        <w:bottom w:val="none" w:sz="0" w:space="0" w:color="auto"/>
        <w:right w:val="none" w:sz="0" w:space="0" w:color="auto"/>
      </w:divBdr>
      <w:divsChild>
        <w:div w:id="412433668">
          <w:marLeft w:val="691"/>
          <w:marRight w:val="0"/>
          <w:marTop w:val="0"/>
          <w:marBottom w:val="0"/>
          <w:divBdr>
            <w:top w:val="none" w:sz="0" w:space="0" w:color="auto"/>
            <w:left w:val="none" w:sz="0" w:space="0" w:color="auto"/>
            <w:bottom w:val="none" w:sz="0" w:space="0" w:color="auto"/>
            <w:right w:val="none" w:sz="0" w:space="0" w:color="auto"/>
          </w:divBdr>
        </w:div>
      </w:divsChild>
    </w:div>
    <w:div w:id="1859735034">
      <w:bodyDiv w:val="1"/>
      <w:marLeft w:val="0"/>
      <w:marRight w:val="0"/>
      <w:marTop w:val="0"/>
      <w:marBottom w:val="0"/>
      <w:divBdr>
        <w:top w:val="none" w:sz="0" w:space="0" w:color="auto"/>
        <w:left w:val="none" w:sz="0" w:space="0" w:color="auto"/>
        <w:bottom w:val="none" w:sz="0" w:space="0" w:color="auto"/>
        <w:right w:val="none" w:sz="0" w:space="0" w:color="auto"/>
      </w:divBdr>
      <w:divsChild>
        <w:div w:id="1064648017">
          <w:marLeft w:val="691"/>
          <w:marRight w:val="0"/>
          <w:marTop w:val="0"/>
          <w:marBottom w:val="0"/>
          <w:divBdr>
            <w:top w:val="none" w:sz="0" w:space="0" w:color="auto"/>
            <w:left w:val="none" w:sz="0" w:space="0" w:color="auto"/>
            <w:bottom w:val="none" w:sz="0" w:space="0" w:color="auto"/>
            <w:right w:val="none" w:sz="0" w:space="0" w:color="auto"/>
          </w:divBdr>
        </w:div>
        <w:div w:id="1587301854">
          <w:marLeft w:val="691"/>
          <w:marRight w:val="0"/>
          <w:marTop w:val="0"/>
          <w:marBottom w:val="0"/>
          <w:divBdr>
            <w:top w:val="none" w:sz="0" w:space="0" w:color="auto"/>
            <w:left w:val="none" w:sz="0" w:space="0" w:color="auto"/>
            <w:bottom w:val="none" w:sz="0" w:space="0" w:color="auto"/>
            <w:right w:val="none" w:sz="0" w:space="0" w:color="auto"/>
          </w:divBdr>
        </w:div>
        <w:div w:id="1736197447">
          <w:marLeft w:val="691"/>
          <w:marRight w:val="0"/>
          <w:marTop w:val="0"/>
          <w:marBottom w:val="0"/>
          <w:divBdr>
            <w:top w:val="none" w:sz="0" w:space="0" w:color="auto"/>
            <w:left w:val="none" w:sz="0" w:space="0" w:color="auto"/>
            <w:bottom w:val="none" w:sz="0" w:space="0" w:color="auto"/>
            <w:right w:val="none" w:sz="0" w:space="0" w:color="auto"/>
          </w:divBdr>
        </w:div>
        <w:div w:id="1864323891">
          <w:marLeft w:val="691"/>
          <w:marRight w:val="0"/>
          <w:marTop w:val="0"/>
          <w:marBottom w:val="0"/>
          <w:divBdr>
            <w:top w:val="none" w:sz="0" w:space="0" w:color="auto"/>
            <w:left w:val="none" w:sz="0" w:space="0" w:color="auto"/>
            <w:bottom w:val="none" w:sz="0" w:space="0" w:color="auto"/>
            <w:right w:val="none" w:sz="0" w:space="0" w:color="auto"/>
          </w:divBdr>
        </w:div>
      </w:divsChild>
    </w:div>
    <w:div w:id="1869902755">
      <w:bodyDiv w:val="1"/>
      <w:marLeft w:val="0"/>
      <w:marRight w:val="0"/>
      <w:marTop w:val="0"/>
      <w:marBottom w:val="0"/>
      <w:divBdr>
        <w:top w:val="none" w:sz="0" w:space="0" w:color="auto"/>
        <w:left w:val="none" w:sz="0" w:space="0" w:color="auto"/>
        <w:bottom w:val="none" w:sz="0" w:space="0" w:color="auto"/>
        <w:right w:val="none" w:sz="0" w:space="0" w:color="auto"/>
      </w:divBdr>
      <w:divsChild>
        <w:div w:id="298993855">
          <w:marLeft w:val="1152"/>
          <w:marRight w:val="0"/>
          <w:marTop w:val="125"/>
          <w:marBottom w:val="0"/>
          <w:divBdr>
            <w:top w:val="none" w:sz="0" w:space="0" w:color="auto"/>
            <w:left w:val="none" w:sz="0" w:space="0" w:color="auto"/>
            <w:bottom w:val="none" w:sz="0" w:space="0" w:color="auto"/>
            <w:right w:val="none" w:sz="0" w:space="0" w:color="auto"/>
          </w:divBdr>
        </w:div>
        <w:div w:id="531768259">
          <w:marLeft w:val="1152"/>
          <w:marRight w:val="0"/>
          <w:marTop w:val="125"/>
          <w:marBottom w:val="0"/>
          <w:divBdr>
            <w:top w:val="none" w:sz="0" w:space="0" w:color="auto"/>
            <w:left w:val="none" w:sz="0" w:space="0" w:color="auto"/>
            <w:bottom w:val="none" w:sz="0" w:space="0" w:color="auto"/>
            <w:right w:val="none" w:sz="0" w:space="0" w:color="auto"/>
          </w:divBdr>
        </w:div>
        <w:div w:id="671614829">
          <w:marLeft w:val="691"/>
          <w:marRight w:val="0"/>
          <w:marTop w:val="0"/>
          <w:marBottom w:val="0"/>
          <w:divBdr>
            <w:top w:val="none" w:sz="0" w:space="0" w:color="auto"/>
            <w:left w:val="none" w:sz="0" w:space="0" w:color="auto"/>
            <w:bottom w:val="none" w:sz="0" w:space="0" w:color="auto"/>
            <w:right w:val="none" w:sz="0" w:space="0" w:color="auto"/>
          </w:divBdr>
        </w:div>
        <w:div w:id="832523502">
          <w:marLeft w:val="1152"/>
          <w:marRight w:val="0"/>
          <w:marTop w:val="125"/>
          <w:marBottom w:val="0"/>
          <w:divBdr>
            <w:top w:val="none" w:sz="0" w:space="0" w:color="auto"/>
            <w:left w:val="none" w:sz="0" w:space="0" w:color="auto"/>
            <w:bottom w:val="none" w:sz="0" w:space="0" w:color="auto"/>
            <w:right w:val="none" w:sz="0" w:space="0" w:color="auto"/>
          </w:divBdr>
        </w:div>
        <w:div w:id="1166942888">
          <w:marLeft w:val="1152"/>
          <w:marRight w:val="0"/>
          <w:marTop w:val="125"/>
          <w:marBottom w:val="0"/>
          <w:divBdr>
            <w:top w:val="none" w:sz="0" w:space="0" w:color="auto"/>
            <w:left w:val="none" w:sz="0" w:space="0" w:color="auto"/>
            <w:bottom w:val="none" w:sz="0" w:space="0" w:color="auto"/>
            <w:right w:val="none" w:sz="0" w:space="0" w:color="auto"/>
          </w:divBdr>
        </w:div>
        <w:div w:id="1367023333">
          <w:marLeft w:val="691"/>
          <w:marRight w:val="0"/>
          <w:marTop w:val="0"/>
          <w:marBottom w:val="0"/>
          <w:divBdr>
            <w:top w:val="none" w:sz="0" w:space="0" w:color="auto"/>
            <w:left w:val="none" w:sz="0" w:space="0" w:color="auto"/>
            <w:bottom w:val="none" w:sz="0" w:space="0" w:color="auto"/>
            <w:right w:val="none" w:sz="0" w:space="0" w:color="auto"/>
          </w:divBdr>
        </w:div>
        <w:div w:id="1476868828">
          <w:marLeft w:val="1152"/>
          <w:marRight w:val="0"/>
          <w:marTop w:val="125"/>
          <w:marBottom w:val="0"/>
          <w:divBdr>
            <w:top w:val="none" w:sz="0" w:space="0" w:color="auto"/>
            <w:left w:val="none" w:sz="0" w:space="0" w:color="auto"/>
            <w:bottom w:val="none" w:sz="0" w:space="0" w:color="auto"/>
            <w:right w:val="none" w:sz="0" w:space="0" w:color="auto"/>
          </w:divBdr>
        </w:div>
        <w:div w:id="1615402610">
          <w:marLeft w:val="115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havnivn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Kal14</b:Tag>
    <b:SourceType>JournalArticle</b:SourceType>
    <b:Guid>{DF8A7978-C22E-4B47-A64E-ED794C9A2EE4}</b:Guid>
    <b:LCID>0</b:LCID>
    <b:Author>
      <b:Author>
        <b:NameList>
          <b:Person>
            <b:Last>Jawale</b:Last>
            <b:First>Kalpana</b:First>
            <b:Middle>V.</b:Middle>
          </b:Person>
        </b:NameList>
      </b:Author>
    </b:Author>
    <b:Title>Constitutional Validity of Narco Analysis Test under Article 20(3) of</b:Title>
    <b:Year>2014</b:Year>
    <b:JournalName> International Interdisciplinary Research Journal</b:JournalName>
    <b:Pages>409-411</b:Pages>
    <b:RefOrder>2</b:RefOrder>
  </b:Source>
  <b:Source>
    <b:Tag>Ani95</b:Tag>
    <b:SourceType>Book</b:SourceType>
    <b:Guid>{BE1949F2-A2CE-4210-B08E-580E193B540F}</b:Guid>
    <b:LCID>0</b:LCID>
    <b:Author>
      <b:Author>
        <b:NameList>
          <b:Person>
            <b:Last>Aggrawal</b:Last>
            <b:First>Anil</b:First>
          </b:Person>
        </b:NameList>
      </b:Author>
    </b:Author>
    <b:Title>Narcotic Drugs p1</b:Title>
    <b:Year> (1995)</b:Year>
    <b:RefOrder>4</b:RefOrder>
  </b:Source>
  <b:Source>
    <b:Tag>Par</b:Tag>
    <b:SourceType>Book</b:SourceType>
    <b:Guid>{919A43A4-C957-4A96-8A18-D3EB91A80D11}</b:Guid>
    <b:LCID>0</b:LCID>
    <b:Title> Parikh’s Text Book of Medical Jurisprudence and Toxicology, (Fifth Edition),p.843</b:Title>
    <b:RefOrder>5</b:RefOrder>
  </b:Source>
  <b:Source>
    <b:Tag>Col94</b:Tag>
    <b:SourceType>Book</b:SourceType>
    <b:Guid>{388DF858-8E68-4E64-92C9-B4F44B4AEB0A}</b:Guid>
    <b:LCID>0</b:LCID>
    <b:Title>Collier’s Encyclopeadia,  p.143.</b:Title>
    <b:Year>1994</b:Year>
    <b:RefOrder>3</b:RefOrder>
  </b:Source>
  <b:Source>
    <b:Tag>Nar</b:Tag>
    <b:SourceType>InternetSite</b:SourceType>
    <b:Guid>{F97E1827-864A-47BC-9794-CA200E48F5CF}</b:Guid>
    <b:LCID>0</b:LCID>
    <b:Title> “Narcotics”</b:Title>
    <b:InternetSiteTitle> health.mongabay.com</b:InternetSiteTitle>
    <b:URL> health.mongabay.com/conditions/Narcotics.html-42k. </b:URL>
    <b:RefOrder>6</b:RefOrder>
  </b:Source>
  <b:Source>
    <b:Tag>JVe52</b:Tag>
    <b:SourceType>BookSection</b:SourceType>
    <b:Guid>{81A2C502-A93C-4D72-BB62-9E12ED514711}</b:Guid>
    <b:LCID>0</b:LCID>
    <b:Author>
      <b:Author>
        <b:NameList>
          <b:Person>
            <b:Last>Odenwald</b:Last>
            <b:First>J.Vender</b:First>
            <b:Middle>veldt and R.</b:Middle>
          </b:Person>
        </b:NameList>
      </b:Author>
    </b:Author>
    <b:Title> “Psychiatry and Catholicism,”</b:Title>
    <b:Year>1952</b:Year>
    <b:Pages>69</b:Pages>
    <b:City>Newyork</b:City>
    <b:RefOrder>1</b:RefOrder>
  </b:Source>
  <b:Source>
    <b:Tag>MSi</b:Tag>
    <b:SourceType>InternetSite</b:SourceType>
    <b:Guid>{D7F46046-451A-4E5B-A5F3-E930A1E0038A}</b:Guid>
    <b:LCID>0</b:LCID>
    <b:Author>
      <b:Author>
        <b:NameList>
          <b:Person>
            <b:Last>Reddy</b:Last>
            <b:First>M.</b:First>
            <b:Middle>Sivamanda</b:Middle>
          </b:Person>
        </b:NameList>
      </b:Author>
    </b:Author>
    <b:Title>“Narcoanalysis and Truth Serum,” </b:Title>
    <b:InternetSiteTitle>www.cidap.gov.in</b:InternetSiteTitle>
    <b:URL>www.cidap.gov.in/documents/nar coanalysis</b:URL>
    <b:RefOrder>36</b:RefOrder>
  </b:Source>
  <b:Source>
    <b:Tag>Cha</b:Tag>
    <b:SourceType>Case</b:SourceType>
    <b:Guid>{80C144EB-7120-45C6-ADFB-1044059C69D1}</b:Guid>
    <b:LCID>0</b:LCID>
    <b:Title>Chandan Panalal  Jaiswal; v. State of Gujarat ; Avtar Singh v. State of Haryana ; ,Sampatrao Arveli v. State of Maharashtra</b:Title>
    <b:CaseNumber>2004 CriLJ 2992; 2006 CriLJ 1866 ; ,2009 CriLJ 457</b:CaseNumber>
    <b:RefOrder>15</b:RefOrder>
  </b:Source>
  <b:Source>
    <b:Tag>Sel11</b:Tag>
    <b:SourceType>Case</b:SourceType>
    <b:Guid>{03CEC42C-A0A6-4102-84B9-99066FF004F6}</b:Guid>
    <b:LCID>0</b:LCID>
    <b:Title>Selvi v. State of Karnataka</b:Title>
    <b:CaseNumber>117 CriLJ 94</b:CaseNumber>
    <b:Year>2011</b:Year>
    <b:RefOrder>16</b:RefOrder>
  </b:Source>
  <b:Source>
    <b:Tag>Nap78</b:Tag>
    <b:SourceType>Interview</b:SourceType>
    <b:Guid>{12E43C4D-E20A-44E8-8FB5-437C8FFE7F7B}</b:Guid>
    <b:LCID>0</b:LCID>
    <b:Author>
      <b:Interviewee>
        <b:NameList>
          <b:Person>
            <b:Last>Naples M</b:Last>
            <b:First>Hackett</b:First>
            <b:Middle>T.</b:Middle>
          </b:Person>
        </b:NameList>
      </b:Interviewee>
    </b:Author>
    <b:Title>The Amytal interview: history and current uses. Psychosomatic</b:Title>
    <b:Year>1978</b:Year>
    <b:RefOrder>11</b:RefOrder>
  </b:Source>
  <b:Source>
    <b:Tag>Bom</b:Tag>
    <b:SourceType>Case</b:SourceType>
    <b:Guid>{58B4FEED-7771-4C51-A304-5DD65741F8D7}</b:Guid>
    <b:LCID>0</b:LCID>
    <b:Title>Bombay v Kathi Kaly Oghad</b:Title>
    <b:CaseNumber> AIR 1961 SC 1808</b:CaseNumber>
    <b:RefOrder>7</b:RefOrder>
  </b:Source>
  <b:Source>
    <b:Tag>Hov79</b:Tag>
    <b:SourceType>Case</b:SourceType>
    <b:Guid>{03132348-1972-4435-B760-AB527442AF52}</b:Guid>
    <b:LCID>0</b:LCID>
    <b:Title>Hovarth vs. The Queen</b:Title>
    <b:CaseNumber> 44 C.C.C. (2nd 385) </b:CaseNumber>
    <b:Year>1979</b:Year>
    <b:RefOrder>8</b:RefOrder>
  </b:Source>
  <b:Source>
    <b:Tag>Nan</b:Tag>
    <b:SourceType>Case</b:SourceType>
    <b:Guid>{D045D72E-730B-4DE6-B665-3B2B842D7B92}</b:Guid>
    <b:LCID>0</b:LCID>
    <b:Title>Nandini Satpathy vs Dani (P.L.) And Anr</b:Title>
    <b:CaseNumber>AIR 1978 SC 1025.</b:CaseNumber>
    <b:Year>1978</b:Year>
    <b:RefOrder>9</b:RefOrder>
  </b:Source>
  <b:Source>
    <b:Tag>Dag</b:Tag>
    <b:SourceType>Case</b:SourceType>
    <b:Guid>{D59FE0B0-241F-48B1-A640-F5E196F47E18}</b:Guid>
    <b:LCID>0</b:LCID>
    <b:Title>Dagdu v State of Maharashtra</b:Title>
    <b:CaseNumber>AIR 1977 SC 1579. </b:CaseNumber>
    <b:RefOrder>10</b:RefOrder>
  </b:Source>
  <b:Source>
    <b:Tag>Bha57</b:Tag>
    <b:SourceType>Case</b:SourceType>
    <b:Guid>{6AFBAF4F-6884-4AAD-A5FC-FC66F2621E2B}</b:Guid>
    <b:LCID>0</b:LCID>
    <b:Title>Bhaluka Behera and Ors. Vs. The State</b:Title>
    <b:CaseNumber>AIR 1957 Ori 172, 1957 CriLJ 902</b:CaseNumber>
    <b:Year>1957</b:Year>
    <b:Month>February</b:Month>
    <b:Day>28</b:Day>
    <b:RefOrder>12</b:RefOrder>
  </b:Source>
  <b:Source>
    <b:Tag>MPS</b:Tag>
    <b:SourceType>Case</b:SourceType>
    <b:Guid>{BB9FBB80-F786-425B-884D-41C601C7354F}</b:Guid>
    <b:LCID>0</b:LCID>
    <b:Title>M.P.Sharma v. Satish Chandra</b:Title>
    <b:CaseNumber>AIR 1954 SC 300</b:CaseNumber>
    <b:Year>1954</b:Year>
    <b:RefOrder>13</b:RefOrder>
  </b:Source>
  <b:Source>
    <b:Tag>MCS80</b:Tag>
    <b:SourceType>Case</b:SourceType>
    <b:Guid>{1D156F21-9803-4D42-A601-96F31F9CB82F}</b:Guid>
    <b:LCID>0</b:LCID>
    <b:Title> M.C. Sekharan v. State of Kerala</b:Title>
    <b:CaseNumber>AIR 1980, SC </b:CaseNumber>
    <b:Year>1980</b:Year>
    <b:RefOrder>14</b:RefOrder>
  </b:Source>
  <b:Source>
    <b:Tag>Sus95</b:Tag>
    <b:SourceType>Case</b:SourceType>
    <b:Guid>{9631637E-1AE5-4347-BE28-E2C56425FFE2}</b:Guid>
    <b:LCID>0</b:LCID>
    <b:Title>Sushil Sharma vs The State (Delhi Administration)</b:Title>
    <b:CaseNumber> (1995) Delhi 1996 CriLJ 3944</b:CaseNumber>
    <b:Year>1995</b:Year>
    <b:RefOrder>17</b:RefOrder>
  </b:Source>
  <b:Source>
    <b:Tag>Man78</b:Tag>
    <b:SourceType>Case</b:SourceType>
    <b:Guid>{94221AE1-EC8A-4251-BF2C-B05159F847B7}</b:Guid>
    <b:LCID>0</b:LCID>
    <b:Title> Maneka Gandhi v. Union of India</b:Title>
    <b:CaseNumber>AIR 1978 SC, 597</b:CaseNumber>
    <b:Court>Supreme Court</b:Court>
    <b:Year>1978</b:Year>
    <b:RefOrder>21</b:RefOrder>
  </b:Source>
  <b:Source>
    <b:Tag>Ram07</b:Tag>
    <b:SourceType>Case</b:SourceType>
    <b:Guid>{4B1DC839-440A-425B-B1A1-65912B8C1CEB}</b:Guid>
    <b:LCID>0</b:LCID>
    <b:Title>Ram Singh vs. Sonia </b:Title>
    <b:CaseNumber> 13 2007 AIR SCW 1278 </b:CaseNumber>
    <b:Year>2007</b:Year>
    <b:RefOrder>35</b:RefOrder>
  </b:Source>
  <b:Source>
    <b:Tag>Ver</b:Tag>
    <b:SourceType>Misc</b:SourceType>
    <b:Guid>{47D256FC-E948-4F44-A9F5-26D33D20FEA2}</b:Guid>
    <b:LCID>0</b:LCID>
    <b:Title>THE CONCEPT OF NARCOANALYSIS IN VIEW OF CONSTITUTIONAL LAW AND HUMAN RIGHTS</b:Title>
    <b:Author>
      <b:Author>
        <b:NameList>
          <b:Person>
            <b:Last>Verma</b:Last>
            <b:First>Sonakshi</b:First>
          </b:Person>
        </b:NameList>
      </b:Author>
    </b:Author>
    <b:RefOrder>33</b:RefOrder>
  </b:Source>
  <b:Source>
    <b:Tag>Ram04</b:Tag>
    <b:SourceType>Case</b:SourceType>
    <b:Guid>{444970E1-6C7C-4F40-9616-299A2F278B5F}</b:Guid>
    <b:LCID>0</b:LCID>
    <b:Title>Ramchandra Reddy and Others v State of Maharashtra</b:Title>
    <b:Court>Supreme Court</b:Court>
    <b:Year>2004</b:Year>
    <b:Month>March</b:Month>
    <b:Day>5 </b:Day>
    <b:RefOrder>31</b:RefOrder>
  </b:Source>
  <b:Source>
    <b:Tag>Sur11</b:Tag>
    <b:SourceType>Case</b:SourceType>
    <b:Guid>{8D5BB740-A5BE-4B7B-9C5A-1A90685F6C94}</b:Guid>
    <b:LCID>0</b:LCID>
    <b:Title>Surendra Koli vs State Of U.P. Ors </b:Title>
    <b:Court>Supreme Court of India</b:Court>
    <b:Year>2011</b:Year>
    <b:Month>February</b:Month>
    <b:Day>15</b:Day>
    <b:RefOrder>32</b:RefOrder>
  </b:Source>
  <b:Source>
    <b:Tag>Kha</b:Tag>
    <b:SourceType>Case</b:SourceType>
    <b:Guid>{A68C6F94-70CC-48D2-B805-CB7091E9BADA}</b:Guid>
    <b:LCID>0</b:LCID>
    <b:Title> Kharak Singh v. State of U.P., Gobind v. State of M.P. </b:Title>
    <b:CaseNumber>AIR 1963 SC 1295: (1975) 2 SCC 148  </b:CaseNumber>
    <b:RefOrder>22</b:RefOrder>
  </b:Source>
  <b:Source>
    <b:Tag>Kha1</b:Tag>
    <b:SourceType>Case</b:SourceType>
    <b:Guid>{345D23D5-E377-4973-9A2E-6F5ECDA83DC5}</b:Guid>
    <b:LCID>0</b:LCID>
    <b:Title> Kharak Singh v. State of U. P.;District Registrar &amp; Collector, Hyderabad v. Canara Bank; Govind v. State of Madhya Pradesh &amp; Another;  PUCL v. Union of India</b:Title>
    <b:CaseNumber>AIR 1963 SC1295 ; A.I.R.2005 S.C.186 ;  AIR 1995 SC 495 ; AIR1997 SC 568. </b:CaseNumber>
    <b:RefOrder>23</b:RefOrder>
  </b:Source>
  <b:Source>
    <b:Tag>Nan1</b:Tag>
    <b:SourceType>Case</b:SourceType>
    <b:Guid>{6492AF95-F3C1-4D37-B501-FC6C5BE7D1B1}</b:Guid>
    <b:LCID>0</b:LCID>
    <b:Title>Nandini Satpathy v. P.L. Dani </b:Title>
    <b:CaseNumber>AIR 1978 SC 1025 </b:CaseNumber>
    <b:RefOrder>18</b:RefOrder>
  </b:Source>
  <b:Source>
    <b:Tag>Jag07</b:Tag>
    <b:SourceType>Book</b:SourceType>
    <b:Guid>{F727B641-3DAF-48EE-8E61-91FB3A5CB0F0}</b:Guid>
    <b:LCID>0</b:LCID>
    <b:Title>Constitution of India Vol.1 Edition 2nd reprint </b:Title>
    <b:Year>2007</b:Year>
    <b:Author>
      <b:Author>
        <b:NameList>
          <b:Person>
            <b:Last>Swarup</b:Last>
            <b:First>Jagdessh</b:First>
          </b:Person>
        </b:NameList>
      </b:Author>
    </b:Author>
    <b:RefOrder>19</b:RefOrder>
  </b:Source>
  <b:Source>
    <b:Tag>Yus</b:Tag>
    <b:SourceType>Case</b:SourceType>
    <b:Guid>{A5250ED3-929C-40D2-B98B-DD04DAE59B22}</b:Guid>
    <b:LCID>0</b:LCID>
    <b:Title>Yusuf Ali v. State of Maharashtra </b:Title>
    <b:CaseNumber>AIR 1968 SC 147 (150) </b:CaseNumber>
    <b:RefOrder>20</b:RefOrder>
  </b:Source>
  <b:Source>
    <b:Tag>Sta</b:Tag>
    <b:SourceType>Case</b:SourceType>
    <b:Guid>{286895BF-9714-4DD6-BCCB-B62E5A69CF79}</b:Guid>
    <b:LCID>0</b:LCID>
    <b:Title> State of Punjab v. Mahinder Singh Chawla, </b:Title>
    <b:CaseNumber> AIR 1997 SC 1225</b:CaseNumber>
    <b:RefOrder>24</b:RefOrder>
  </b:Source>
  <b:Source>
    <b:Tag>PCh07</b:Tag>
    <b:SourceType>Book</b:SourceType>
    <b:Guid>{CCCB1489-4D57-4745-9B0D-794F7E6298A6}</b:Guid>
    <b:LCID>0</b:LCID>
    <b:Title>COMBAT LAW,  Vol.6 Issue 4, </b:Title>
    <b:Year>2007</b:Year>
    <b:Author>
      <b:Author>
        <b:NameList>
          <b:Person>
            <b:Last>P. Chandra Sekharan</b:Last>
            <b:First>Untruth</b:First>
            <b:Middle>Serum</b:Middle>
          </b:Person>
        </b:NameList>
      </b:Author>
    </b:Author>
    <b:RefOrder>25</b:RefOrder>
  </b:Source>
  <b:Source>
    <b:Tag>Roj</b:Tag>
    <b:SourceType>Case</b:SourceType>
    <b:Guid>{F8B6C1E6-6E61-4FEE-9EB8-BE1212129ECB}</b:Guid>
    <b:LCID>0</b:LCID>
    <b:Title>Rojo George v. Deputy Superintendent of Police</b:Title>
    <b:CaseNumber>2006 (2) KLT 197</b:CaseNumber>
    <b:RefOrder>26</b:RefOrder>
  </b:Source>
  <b:Source>
    <b:Tag>Smt</b:Tag>
    <b:SourceType>Case</b:SourceType>
    <b:Guid>{E16C79DF-6A71-420F-A46A-AFF0DCC04471}</b:Guid>
    <b:LCID>0</b:LCID>
    <b:Title> Smt. Selvi &amp; Ors. v. State of Karnataka &amp; Ors. </b:Title>
    <b:CaseNumber>2010 (2) R.C.R. (Criminal) 896</b:CaseNumber>
    <b:RefOrder>28</b:RefOrder>
  </b:Source>
  <b:Source>
    <b:Tag>Sta1</b:Tag>
    <b:SourceType>Case</b:SourceType>
    <b:Guid>{C1B89628-F627-43AE-B949-E6C49F8CA288}</b:Guid>
    <b:LCID>0</b:LCID>
    <b:Title>State of U.P. v. Naresh and Ors.  </b:Title>
    <b:CaseNumber>(2001) 4 SCC 324</b:CaseNumber>
    <b:RefOrder>27</b:RefOrder>
  </b:Source>
  <b:Source>
    <b:Tag>Tow63</b:Tag>
    <b:SourceType>Case</b:SourceType>
    <b:Guid>{C478203F-8AFF-4033-A9CE-14910E251007}</b:Guid>
    <b:LCID>0</b:LCID>
    <b:Title>Townsend v. Sain</b:Title>
    <b:CaseNumber>372 U.S. 293 </b:CaseNumber>
    <b:Court>U.S. Supreme Court</b:Court>
    <b:Year>1963</b:Year>
    <b:RefOrder>29</b:RefOrder>
  </b:Source>
  <b:Source>
    <b:Tag>DrR13</b:Tag>
    <b:SourceType>Case</b:SourceType>
    <b:Guid>{AAB5EEFA-B355-4308-BB50-2F79B3F4A79A}</b:Guid>
    <b:LCID>0</b:LCID>
    <b:Title>Dr. Rajesh Talwar and Another v. Central Bureau Investigation</b:Title>
    <b:Year>2013</b:Year>
    <b:CaseNumber>2013(83) ALLCC 283.</b:CaseNumber>
    <b:RefOrder>34</b:RefOrder>
  </b:Source>
  <b:Source>
    <b:Tag>RvL04</b:Tag>
    <b:SourceType>Case</b:SourceType>
    <b:Guid>{FE1C029B-E68E-44A6-BB47-BC8BC702D911}</b:Guid>
    <b:LCID>0</b:LCID>
    <b:Title>R. v. Luttrel and Others</b:Title>
    <b:CaseNumber>All ER (D) 454</b:CaseNumber>
    <b:Year>2004</b:Year>
    <b:RefOrder>30</b:RefOrder>
  </b:Source>
</b:Sources>
</file>

<file path=customXml/itemProps1.xml><?xml version="1.0" encoding="utf-8"?>
<ds:datastoreItem xmlns:ds="http://schemas.openxmlformats.org/officeDocument/2006/customXml" ds:itemID="{B080F7BA-30F0-4AB5-A027-81FF5143F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21</Pages>
  <Words>6545</Words>
  <Characters>37307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Kalpesh</cp:lastModifiedBy>
  <cp:revision>8</cp:revision>
  <dcterms:created xsi:type="dcterms:W3CDTF">2020-06-17T06:34:00Z</dcterms:created>
  <dcterms:modified xsi:type="dcterms:W3CDTF">2020-06-30T13:38:00Z</dcterms:modified>
</cp:coreProperties>
</file>